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7296" w14:textId="77777777" w:rsidR="00642510" w:rsidRPr="00BD428E" w:rsidRDefault="00421360" w:rsidP="00642510">
      <w:pPr>
        <w:adjustRightInd w:val="0"/>
        <w:jc w:val="center"/>
        <w:textAlignment w:val="baseline"/>
        <w:rPr>
          <w:rFonts w:ascii="Times New Roman" w:eastAsia="標楷體" w:hAnsi="Times New Roman" w:cs="Times New Roman"/>
          <w:b/>
          <w:sz w:val="40"/>
          <w:szCs w:val="40"/>
        </w:rPr>
      </w:pPr>
      <w:r w:rsidRPr="00BD428E">
        <w:rPr>
          <w:rFonts w:ascii="Times New Roman" w:eastAsia="標楷體" w:hAnsi="Times New Roman" w:cs="Times New Roman" w:hint="eastAsia"/>
          <w:b/>
          <w:sz w:val="36"/>
          <w:szCs w:val="24"/>
        </w:rPr>
        <w:t>第</w:t>
      </w:r>
      <w:r w:rsidR="007E16C2">
        <w:rPr>
          <w:rFonts w:ascii="Times New Roman" w:eastAsia="標楷體" w:hAnsi="Times New Roman" w:cs="Times New Roman"/>
          <w:b/>
          <w:sz w:val="36"/>
          <w:szCs w:val="24"/>
        </w:rPr>
        <w:t>4</w:t>
      </w:r>
      <w:r w:rsidRPr="00BD428E">
        <w:rPr>
          <w:rFonts w:ascii="Times New Roman" w:eastAsia="標楷體" w:hAnsi="Times New Roman" w:cs="Times New Roman" w:hint="eastAsia"/>
          <w:b/>
          <w:sz w:val="36"/>
          <w:szCs w:val="24"/>
        </w:rPr>
        <w:t>次</w:t>
      </w:r>
      <w:r w:rsidR="00FF2A86" w:rsidRPr="00BD428E">
        <w:rPr>
          <w:rFonts w:ascii="Times New Roman" w:eastAsia="標楷體" w:hAnsi="Times New Roman" w:cs="Times New Roman" w:hint="eastAsia"/>
          <w:b/>
          <w:sz w:val="36"/>
          <w:szCs w:val="24"/>
        </w:rPr>
        <w:t>行動應用</w:t>
      </w:r>
      <w:r w:rsidR="001D2224" w:rsidRPr="00BD428E">
        <w:rPr>
          <w:rFonts w:ascii="Times New Roman" w:eastAsia="標楷體" w:hAnsi="Times New Roman" w:cs="Times New Roman" w:hint="eastAsia"/>
          <w:b/>
          <w:sz w:val="36"/>
          <w:szCs w:val="24"/>
        </w:rPr>
        <w:t>App</w:t>
      </w:r>
      <w:proofErr w:type="gramStart"/>
      <w:r w:rsidR="00FF2A86" w:rsidRPr="00BD428E">
        <w:rPr>
          <w:rFonts w:ascii="Times New Roman" w:eastAsia="標楷體" w:hAnsi="Times New Roman" w:cs="Times New Roman" w:hint="eastAsia"/>
          <w:b/>
          <w:sz w:val="36"/>
          <w:szCs w:val="24"/>
        </w:rPr>
        <w:t>基本資安檢測</w:t>
      </w:r>
      <w:proofErr w:type="gramEnd"/>
      <w:r w:rsidR="00FF2A86" w:rsidRPr="00BD428E">
        <w:rPr>
          <w:rFonts w:ascii="Times New Roman" w:eastAsia="標楷體" w:hAnsi="Times New Roman" w:cs="Times New Roman"/>
          <w:b/>
          <w:sz w:val="36"/>
          <w:szCs w:val="24"/>
        </w:rPr>
        <w:t>實驗室</w:t>
      </w:r>
      <w:r w:rsidR="00FF2A86" w:rsidRPr="00BD428E">
        <w:rPr>
          <w:rFonts w:ascii="Times New Roman" w:eastAsia="標楷體" w:hAnsi="Times New Roman" w:cs="Times New Roman" w:hint="eastAsia"/>
          <w:b/>
          <w:sz w:val="36"/>
          <w:szCs w:val="24"/>
        </w:rPr>
        <w:t>能力試驗</w:t>
      </w:r>
      <w:r w:rsidR="003B3D2C" w:rsidRPr="00BD428E">
        <w:rPr>
          <w:rFonts w:ascii="Times New Roman" w:eastAsia="標楷體" w:hAnsi="Times New Roman" w:cs="Times New Roman" w:hint="eastAsia"/>
          <w:b/>
          <w:sz w:val="36"/>
          <w:szCs w:val="24"/>
        </w:rPr>
        <w:t>活動</w:t>
      </w:r>
    </w:p>
    <w:p w14:paraId="14619952" w14:textId="77777777" w:rsidR="008F0BAA" w:rsidRPr="00BD428E" w:rsidRDefault="006C5C90" w:rsidP="00642510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D428E">
        <w:rPr>
          <w:rFonts w:ascii="標楷體" w:eastAsia="標楷體" w:hint="eastAsia"/>
          <w:sz w:val="36"/>
          <w:szCs w:val="36"/>
        </w:rPr>
        <w:t>簡章</w:t>
      </w:r>
    </w:p>
    <w:p w14:paraId="7F43946F" w14:textId="77777777" w:rsidR="008F0BAA" w:rsidRPr="00BD428E" w:rsidRDefault="00FF2A86" w:rsidP="00FF2A86">
      <w:pPr>
        <w:jc w:val="right"/>
        <w:rPr>
          <w:rFonts w:ascii="Times New Roman" w:eastAsia="標楷體" w:hAnsi="Times New Roman" w:cs="Times New Roman"/>
          <w:szCs w:val="24"/>
        </w:rPr>
      </w:pPr>
      <w:r w:rsidRPr="00BD428E">
        <w:rPr>
          <w:rFonts w:ascii="Times New Roman" w:eastAsia="標楷體" w:hAnsi="Times New Roman" w:cs="Times New Roman" w:hint="eastAsia"/>
          <w:szCs w:val="24"/>
        </w:rPr>
        <w:t>公告日期：</w:t>
      </w:r>
      <w:r w:rsidR="006D1FDD" w:rsidRPr="00BD428E">
        <w:rPr>
          <w:rFonts w:ascii="Times New Roman" w:eastAsia="標楷體" w:hAnsi="Times New Roman" w:cs="Times New Roman" w:hint="eastAsia"/>
          <w:szCs w:val="24"/>
        </w:rPr>
        <w:t>民國</w:t>
      </w:r>
      <w:r w:rsidRPr="00BD428E">
        <w:rPr>
          <w:rFonts w:ascii="Times New Roman" w:eastAsia="標楷體" w:hAnsi="Times New Roman" w:cs="Times New Roman" w:hint="eastAsia"/>
          <w:szCs w:val="24"/>
        </w:rPr>
        <w:t>10</w:t>
      </w:r>
      <w:r w:rsidR="007E16C2">
        <w:rPr>
          <w:rFonts w:ascii="Times New Roman" w:eastAsia="標楷體" w:hAnsi="Times New Roman" w:cs="Times New Roman"/>
          <w:szCs w:val="24"/>
        </w:rPr>
        <w:t>7</w:t>
      </w:r>
      <w:r w:rsidR="006D1FDD" w:rsidRPr="00BD428E">
        <w:rPr>
          <w:rFonts w:ascii="Times New Roman" w:eastAsia="標楷體" w:hAnsi="Times New Roman" w:cs="Times New Roman" w:hint="eastAsia"/>
          <w:szCs w:val="24"/>
        </w:rPr>
        <w:t>年</w:t>
      </w:r>
      <w:r w:rsidR="007E16C2">
        <w:rPr>
          <w:rFonts w:ascii="Times New Roman" w:eastAsia="標楷體" w:hAnsi="Times New Roman" w:cs="Times New Roman"/>
          <w:szCs w:val="24"/>
        </w:rPr>
        <w:t>10</w:t>
      </w:r>
      <w:r w:rsidR="006D1FDD" w:rsidRPr="00BD428E">
        <w:rPr>
          <w:rFonts w:ascii="Times New Roman" w:eastAsia="標楷體" w:hAnsi="Times New Roman" w:cs="Times New Roman" w:hint="eastAsia"/>
          <w:szCs w:val="24"/>
        </w:rPr>
        <w:t>月</w:t>
      </w:r>
      <w:r w:rsidR="007E16C2">
        <w:rPr>
          <w:rFonts w:ascii="Times New Roman" w:eastAsia="標楷體" w:hAnsi="Times New Roman" w:cs="Times New Roman"/>
          <w:szCs w:val="24"/>
        </w:rPr>
        <w:t>05</w:t>
      </w:r>
      <w:r w:rsidR="006D1FDD" w:rsidRPr="00BD428E">
        <w:rPr>
          <w:rFonts w:ascii="Times New Roman" w:eastAsia="標楷體" w:hAnsi="Times New Roman" w:cs="Times New Roman" w:hint="eastAsia"/>
          <w:szCs w:val="24"/>
        </w:rPr>
        <w:t>日</w:t>
      </w:r>
    </w:p>
    <w:p w14:paraId="5EA2689F" w14:textId="77777777" w:rsidR="008F0BAA" w:rsidRPr="00BD428E" w:rsidRDefault="008F64EB" w:rsidP="00D838EC">
      <w:pPr>
        <w:pStyle w:val="a3"/>
        <w:widowControl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14:paraId="1794972C" w14:textId="77777777" w:rsidR="00212B81" w:rsidRPr="00BD428E" w:rsidRDefault="00212B81" w:rsidP="00BD7830">
      <w:pPr>
        <w:spacing w:line="520" w:lineRule="exact"/>
        <w:ind w:leftChars="236" w:left="566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為瞭解國內</w:t>
      </w:r>
      <w:r w:rsidR="00DD682A" w:rsidRPr="00BD428E">
        <w:rPr>
          <w:rFonts w:ascii="Times New Roman" w:eastAsia="標楷體" w:hAnsi="Times New Roman" w:cs="Times New Roman" w:hint="eastAsia"/>
          <w:sz w:val="28"/>
          <w:szCs w:val="28"/>
        </w:rPr>
        <w:t>檢測實驗室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="005544E1" w:rsidRPr="00BD428E">
        <w:rPr>
          <w:rFonts w:ascii="Times New Roman" w:eastAsia="標楷體" w:hAnsi="Times New Roman" w:cs="Times New Roman"/>
          <w:sz w:val="28"/>
          <w:szCs w:val="28"/>
        </w:rPr>
        <w:t>App</w:t>
      </w:r>
      <w:proofErr w:type="gramStart"/>
      <w:r w:rsidR="00DD187B" w:rsidRPr="00BD428E">
        <w:rPr>
          <w:rFonts w:ascii="Times New Roman" w:eastAsia="標楷體" w:hAnsi="Times New Roman" w:cs="Times New Roman" w:hint="eastAsia"/>
          <w:sz w:val="28"/>
          <w:szCs w:val="28"/>
        </w:rPr>
        <w:t>基本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資安檢測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能力，「行動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應用資安制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度推動委員會」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以下稱本委員會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特舉辦「行動應用</w:t>
      </w:r>
      <w:r w:rsidRPr="00BD428E">
        <w:rPr>
          <w:rFonts w:ascii="Times New Roman" w:eastAsia="標楷體" w:hAnsi="Times New Roman" w:cs="Times New Roman"/>
          <w:sz w:val="28"/>
          <w:szCs w:val="28"/>
        </w:rPr>
        <w:t>App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測能力試驗活動」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以下稱本活動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。本活動目的在於讓參與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檢測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DD682A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D428E">
        <w:rPr>
          <w:rFonts w:ascii="Times New Roman" w:eastAsia="標楷體" w:hAnsi="Times New Roman" w:cs="Times New Roman"/>
          <w:sz w:val="28"/>
          <w:szCs w:val="28"/>
        </w:rPr>
        <w:t>瞭解本身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資訊安全檢測</w:t>
      </w:r>
      <w:r w:rsidRPr="00BD428E">
        <w:rPr>
          <w:rFonts w:ascii="Times New Roman" w:eastAsia="標楷體" w:hAnsi="Times New Roman" w:cs="Times New Roman"/>
          <w:sz w:val="28"/>
          <w:szCs w:val="28"/>
        </w:rPr>
        <w:t>能力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並提供與</w:t>
      </w:r>
      <w:r w:rsidRPr="00BD428E">
        <w:rPr>
          <w:rFonts w:ascii="Times New Roman" w:eastAsia="標楷體" w:hAnsi="Times New Roman" w:cs="Times New Roman"/>
          <w:sz w:val="28"/>
          <w:szCs w:val="28"/>
        </w:rPr>
        <w:t>其他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檢測</w:t>
      </w:r>
      <w:r w:rsidRPr="00BD428E">
        <w:rPr>
          <w:rFonts w:ascii="Times New Roman" w:eastAsia="標楷體" w:hAnsi="Times New Roman" w:cs="Times New Roman"/>
          <w:sz w:val="28"/>
          <w:szCs w:val="28"/>
        </w:rPr>
        <w:t>實驗室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相互比對的機會</w:t>
      </w:r>
      <w:r w:rsidRPr="00BD428E">
        <w:rPr>
          <w:rFonts w:ascii="Times New Roman" w:eastAsia="標楷體" w:hAnsi="Times New Roman" w:cs="Times New Roman"/>
          <w:sz w:val="28"/>
          <w:szCs w:val="28"/>
        </w:rPr>
        <w:t>，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以加強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檢測</w:t>
      </w:r>
      <w:r w:rsidR="001865D9" w:rsidRPr="00BD428E">
        <w:rPr>
          <w:rFonts w:ascii="Times New Roman" w:eastAsia="標楷體" w:hAnsi="Times New Roman" w:cs="Times New Roman" w:hint="eastAsia"/>
          <w:sz w:val="28"/>
          <w:szCs w:val="28"/>
        </w:rPr>
        <w:t>實驗室出具檢測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報告的品質保證與管制，比對結果亦可作為改善措施之參考依據。</w:t>
      </w:r>
      <w:r w:rsidR="001865D9" w:rsidRPr="00BD428E">
        <w:rPr>
          <w:rFonts w:ascii="Times New Roman" w:eastAsia="標楷體" w:hAnsi="Times New Roman" w:cs="Times New Roman" w:hint="eastAsia"/>
          <w:sz w:val="28"/>
          <w:szCs w:val="28"/>
        </w:rPr>
        <w:t>檢測</w:t>
      </w:r>
      <w:r w:rsidR="00E700A8" w:rsidRPr="00BD428E">
        <w:rPr>
          <w:rFonts w:ascii="Times New Roman" w:eastAsia="標楷體" w:hAnsi="Times New Roman" w:cs="Times New Roman" w:hint="eastAsia"/>
          <w:sz w:val="28"/>
          <w:szCs w:val="28"/>
        </w:rPr>
        <w:t>實驗室藉本活動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除提升</w:t>
      </w:r>
      <w:r w:rsidR="00E700A8"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資安檢測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能力水準之外，並期望維持國內</w:t>
      </w:r>
      <w:r w:rsidR="001865D9" w:rsidRPr="00BD428E">
        <w:rPr>
          <w:rFonts w:ascii="Times New Roman" w:eastAsia="標楷體" w:hAnsi="Times New Roman" w:cs="Times New Roman" w:hint="eastAsia"/>
          <w:sz w:val="28"/>
          <w:szCs w:val="28"/>
        </w:rPr>
        <w:t>檢測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實驗室檢測能力</w:t>
      </w:r>
      <w:r w:rsidRPr="00BD428E">
        <w:rPr>
          <w:rFonts w:ascii="Times New Roman" w:eastAsia="標楷體" w:hAnsi="Times New Roman" w:cs="Times New Roman"/>
          <w:sz w:val="28"/>
          <w:szCs w:val="28"/>
        </w:rPr>
        <w:t>之一致性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A782CAE" w14:textId="77777777" w:rsidR="00CD0DC1" w:rsidRPr="00BD428E" w:rsidRDefault="000B667D" w:rsidP="00BD7830">
      <w:pPr>
        <w:spacing w:line="520" w:lineRule="exact"/>
        <w:ind w:leftChars="236" w:left="566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經濟部工業局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認可</w:t>
      </w:r>
      <w:r w:rsidR="00DE35D1" w:rsidRPr="00BD428E">
        <w:rPr>
          <w:rFonts w:ascii="Times New Roman" w:eastAsia="標楷體" w:hAnsi="Times New Roman" w:cs="Times New Roman" w:hint="eastAsia"/>
          <w:sz w:val="28"/>
          <w:szCs w:val="28"/>
        </w:rPr>
        <w:t>財團法人全國認證基金會</w:t>
      </w:r>
      <w:r w:rsidR="00DE35D1"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(Taiwan </w:t>
      </w:r>
      <w:r w:rsidR="00B96384"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E35D1" w:rsidRPr="00BD428E">
        <w:rPr>
          <w:rFonts w:ascii="Times New Roman" w:eastAsia="標楷體" w:hAnsi="Times New Roman" w:cs="Times New Roman" w:hint="eastAsia"/>
          <w:sz w:val="28"/>
          <w:szCs w:val="28"/>
        </w:rPr>
        <w:t>Accreditation Foundation</w:t>
      </w:r>
      <w:r w:rsidR="001865D9" w:rsidRPr="00BD428E">
        <w:rPr>
          <w:rFonts w:ascii="Times New Roman" w:eastAsia="標楷體" w:hAnsi="Times New Roman" w:cs="Times New Roman" w:hint="eastAsia"/>
          <w:sz w:val="28"/>
          <w:szCs w:val="28"/>
        </w:rPr>
        <w:t>，以下稱</w:t>
      </w:r>
      <w:r w:rsidR="00DE35D1" w:rsidRPr="00BD428E">
        <w:rPr>
          <w:rFonts w:ascii="Times New Roman" w:eastAsia="標楷體" w:hAnsi="Times New Roman" w:cs="Times New Roman" w:hint="eastAsia"/>
          <w:sz w:val="28"/>
          <w:szCs w:val="28"/>
        </w:rPr>
        <w:t>TAF)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1865D9" w:rsidRPr="00BD428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基本資安檢測</w:t>
      </w:r>
      <w:proofErr w:type="gramEnd"/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1865D9" w:rsidRPr="00BD428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以下稱實驗室</w:t>
      </w:r>
      <w:r w:rsidR="005544E1"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之認證機構。為確認實驗室之技術能力與一致性，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TAF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已於</w:t>
      </w:r>
      <w:r w:rsidR="001865D9" w:rsidRPr="00BD428E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日公告</w:t>
      </w:r>
      <w:r w:rsidR="00DE35D1" w:rsidRPr="00BD428E">
        <w:rPr>
          <w:rFonts w:ascii="Times New Roman" w:eastAsia="標楷體" w:hAnsi="Times New Roman" w:cs="Times New Roman" w:hint="eastAsia"/>
          <w:sz w:val="28"/>
          <w:szCs w:val="28"/>
        </w:rPr>
        <w:t>「行動應用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DE35D1"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基本資安檢測</w:t>
      </w:r>
      <w:proofErr w:type="gramEnd"/>
      <w:r w:rsidR="00DE35D1" w:rsidRPr="00BD428E">
        <w:rPr>
          <w:rFonts w:ascii="Times New Roman" w:eastAsia="標楷體" w:hAnsi="Times New Roman" w:cs="Times New Roman" w:hint="eastAsia"/>
          <w:sz w:val="28"/>
          <w:szCs w:val="28"/>
        </w:rPr>
        <w:t>實驗室認證服務計畫」，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並說明參與該服務計畫之實驗室</w:t>
      </w:r>
      <w:r w:rsidR="00DE35D1" w:rsidRPr="00BD428E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BD744D" w:rsidRPr="00BD428E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7766DB"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="007766DB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7766DB"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</w:t>
      </w:r>
      <w:proofErr w:type="gramEnd"/>
      <w:r w:rsidR="007766DB" w:rsidRPr="00BD428E">
        <w:rPr>
          <w:rFonts w:ascii="Times New Roman" w:eastAsia="標楷體" w:hAnsi="Times New Roman" w:cs="Times New Roman" w:hint="eastAsia"/>
          <w:sz w:val="28"/>
          <w:szCs w:val="28"/>
        </w:rPr>
        <w:t>測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7766DB" w:rsidRPr="00BD428E">
        <w:rPr>
          <w:rFonts w:ascii="Times New Roman" w:eastAsia="標楷體" w:hAnsi="Times New Roman" w:cs="Times New Roman" w:hint="eastAsia"/>
          <w:sz w:val="28"/>
          <w:szCs w:val="28"/>
        </w:rPr>
        <w:t>能力試驗活動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070AF" w:rsidRPr="00BD428E">
        <w:rPr>
          <w:rFonts w:ascii="Times New Roman" w:eastAsia="標楷體" w:hAnsi="Times New Roman" w:cs="Times New Roman" w:hint="eastAsia"/>
          <w:sz w:val="28"/>
          <w:szCs w:val="28"/>
        </w:rPr>
        <w:t>做為申請成為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基本資安</w:t>
      </w:r>
      <w:r w:rsidR="001070AF" w:rsidRPr="00BD428E">
        <w:rPr>
          <w:rFonts w:ascii="Times New Roman" w:eastAsia="標楷體" w:hAnsi="Times New Roman" w:cs="Times New Roman" w:hint="eastAsia"/>
          <w:sz w:val="28"/>
          <w:szCs w:val="28"/>
        </w:rPr>
        <w:t>檢</w:t>
      </w:r>
      <w:proofErr w:type="gramEnd"/>
      <w:r w:rsidR="001070AF" w:rsidRPr="00BD428E">
        <w:rPr>
          <w:rFonts w:ascii="Times New Roman" w:eastAsia="標楷體" w:hAnsi="Times New Roman" w:cs="Times New Roman" w:hint="eastAsia"/>
          <w:sz w:val="28"/>
          <w:szCs w:val="28"/>
        </w:rPr>
        <w:t>測制度的認可實驗室之佐證資料</w:t>
      </w:r>
      <w:r w:rsidR="00CD0DC1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F56E3CE" w14:textId="77777777" w:rsidR="00CB4E40" w:rsidRPr="00BD428E" w:rsidRDefault="00CB4E40" w:rsidP="00F1368C">
      <w:pPr>
        <w:pStyle w:val="a3"/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36E3273" w14:textId="77777777" w:rsidR="008F0BAA" w:rsidRPr="00BD428E" w:rsidRDefault="00F1368C" w:rsidP="00D838E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b/>
          <w:sz w:val="28"/>
          <w:szCs w:val="28"/>
        </w:rPr>
        <w:t>報名期程、方式及收費</w:t>
      </w:r>
    </w:p>
    <w:p w14:paraId="25922CBD" w14:textId="77777777" w:rsidR="008F0BAA" w:rsidRPr="00BD428E" w:rsidRDefault="00C600C6" w:rsidP="00BD7830">
      <w:pPr>
        <w:pStyle w:val="a3"/>
        <w:numPr>
          <w:ilvl w:val="1"/>
          <w:numId w:val="2"/>
        </w:numPr>
        <w:tabs>
          <w:tab w:val="left" w:pos="1134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8F0BAA" w:rsidRPr="00BD428E">
        <w:rPr>
          <w:rFonts w:ascii="Times New Roman" w:eastAsia="標楷體" w:hAnsi="Times New Roman" w:cs="Times New Roman"/>
          <w:sz w:val="28"/>
          <w:szCs w:val="28"/>
        </w:rPr>
        <w:t>期程</w:t>
      </w:r>
    </w:p>
    <w:p w14:paraId="73CB02A8" w14:textId="77777777" w:rsidR="0015745E" w:rsidRPr="00BD428E" w:rsidRDefault="00F1368C" w:rsidP="00BD7830">
      <w:pPr>
        <w:spacing w:line="520" w:lineRule="exac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報名時間自</w:t>
      </w:r>
      <w:r w:rsidR="00A15683" w:rsidRPr="00BD428E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="0015745E" w:rsidRPr="00BD428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E16C2">
        <w:rPr>
          <w:rFonts w:ascii="Times New Roman" w:eastAsia="標楷體" w:hAnsi="Times New Roman" w:cs="Times New Roman"/>
          <w:sz w:val="28"/>
          <w:szCs w:val="28"/>
        </w:rPr>
        <w:t>7</w:t>
      </w:r>
      <w:r w:rsidR="0015745E" w:rsidRPr="00BD428E">
        <w:rPr>
          <w:rFonts w:ascii="Times New Roman" w:eastAsia="標楷體" w:hAnsi="Times New Roman" w:cs="Times New Roman"/>
          <w:sz w:val="28"/>
          <w:szCs w:val="28"/>
        </w:rPr>
        <w:t>年</w:t>
      </w:r>
      <w:r w:rsidR="007E16C2">
        <w:rPr>
          <w:rFonts w:ascii="Times New Roman" w:eastAsia="標楷體" w:hAnsi="Times New Roman" w:cs="Times New Roman"/>
          <w:sz w:val="28"/>
          <w:szCs w:val="28"/>
        </w:rPr>
        <w:t>10</w:t>
      </w:r>
      <w:r w:rsidR="0015745E" w:rsidRPr="00BD428E">
        <w:rPr>
          <w:rFonts w:ascii="Times New Roman" w:eastAsia="標楷體" w:hAnsi="Times New Roman" w:cs="Times New Roman"/>
          <w:sz w:val="28"/>
          <w:szCs w:val="28"/>
        </w:rPr>
        <w:t>月</w:t>
      </w:r>
      <w:r w:rsidR="007E16C2">
        <w:rPr>
          <w:rFonts w:ascii="Times New Roman" w:eastAsia="標楷體" w:hAnsi="Times New Roman" w:cs="Times New Roman"/>
          <w:sz w:val="28"/>
          <w:szCs w:val="28"/>
        </w:rPr>
        <w:t>08</w:t>
      </w:r>
      <w:r w:rsidR="0015745E" w:rsidRPr="00BD428E">
        <w:rPr>
          <w:rFonts w:ascii="Times New Roman" w:eastAsia="標楷體" w:hAnsi="Times New Roman" w:cs="Times New Roman"/>
          <w:sz w:val="28"/>
          <w:szCs w:val="28"/>
        </w:rPr>
        <w:t>日</w:t>
      </w:r>
      <w:r w:rsidR="005902A3" w:rsidRPr="00BD428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E16C2">
        <w:rPr>
          <w:rFonts w:ascii="Times New Roman" w:eastAsia="標楷體" w:hAnsi="Times New Roman" w:cs="Times New Roman"/>
          <w:sz w:val="28"/>
          <w:szCs w:val="28"/>
        </w:rPr>
        <w:t>7</w:t>
      </w:r>
      <w:r w:rsidRPr="00BD428E">
        <w:rPr>
          <w:rFonts w:ascii="Times New Roman" w:eastAsia="標楷體" w:hAnsi="Times New Roman" w:cs="Times New Roman"/>
          <w:sz w:val="28"/>
          <w:szCs w:val="28"/>
        </w:rPr>
        <w:t>年</w:t>
      </w:r>
      <w:r w:rsidR="007E16C2">
        <w:rPr>
          <w:rFonts w:ascii="Times New Roman" w:eastAsia="標楷體" w:hAnsi="Times New Roman" w:cs="Times New Roman"/>
          <w:sz w:val="28"/>
          <w:szCs w:val="28"/>
        </w:rPr>
        <w:t>11</w:t>
      </w:r>
      <w:r w:rsidRPr="00BD428E">
        <w:rPr>
          <w:rFonts w:ascii="Times New Roman" w:eastAsia="標楷體" w:hAnsi="Times New Roman" w:cs="Times New Roman"/>
          <w:sz w:val="28"/>
          <w:szCs w:val="28"/>
        </w:rPr>
        <w:t>月</w:t>
      </w:r>
      <w:r w:rsidR="007E16C2">
        <w:rPr>
          <w:rFonts w:ascii="Times New Roman" w:eastAsia="標楷體" w:hAnsi="Times New Roman" w:cs="Times New Roman"/>
          <w:sz w:val="28"/>
          <w:szCs w:val="28"/>
        </w:rPr>
        <w:t>0</w:t>
      </w:r>
      <w:r w:rsidR="003D503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D428E">
        <w:rPr>
          <w:rFonts w:ascii="Times New Roman" w:eastAsia="標楷體" w:hAnsi="Times New Roman" w:cs="Times New Roman"/>
          <w:sz w:val="28"/>
          <w:szCs w:val="28"/>
        </w:rPr>
        <w:t>日</w:t>
      </w:r>
      <w:r w:rsidR="0015745E" w:rsidRPr="00BD428E">
        <w:rPr>
          <w:rFonts w:ascii="Times New Roman" w:eastAsia="標楷體" w:hAnsi="Times New Roman" w:cs="Times New Roman"/>
          <w:sz w:val="28"/>
          <w:szCs w:val="28"/>
        </w:rPr>
        <w:t>止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660E3" w:rsidRPr="00BD428E">
        <w:rPr>
          <w:rFonts w:ascii="Times New Roman" w:eastAsia="標楷體" w:hAnsi="Times New Roman" w:cs="Times New Roman"/>
          <w:sz w:val="28"/>
          <w:szCs w:val="28"/>
        </w:rPr>
        <w:tab/>
      </w:r>
    </w:p>
    <w:p w14:paraId="4E31E97B" w14:textId="77777777" w:rsidR="008F0BAA" w:rsidRPr="00BD428E" w:rsidRDefault="00C600C6" w:rsidP="00BD7830">
      <w:pPr>
        <w:pStyle w:val="a3"/>
        <w:numPr>
          <w:ilvl w:val="1"/>
          <w:numId w:val="2"/>
        </w:numPr>
        <w:tabs>
          <w:tab w:val="left" w:pos="1134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CB4E40" w:rsidRPr="00BD428E">
        <w:rPr>
          <w:rFonts w:ascii="Times New Roman" w:eastAsia="標楷體" w:hAnsi="Times New Roman" w:cs="Times New Roman" w:hint="eastAsia"/>
          <w:sz w:val="28"/>
          <w:szCs w:val="28"/>
        </w:rPr>
        <w:t>方式</w:t>
      </w:r>
    </w:p>
    <w:p w14:paraId="6BD6F6A9" w14:textId="77777777" w:rsidR="00470D2A" w:rsidRPr="00BD428E" w:rsidRDefault="00470D2A" w:rsidP="00BD7830">
      <w:pPr>
        <w:pStyle w:val="a3"/>
        <w:numPr>
          <w:ilvl w:val="0"/>
          <w:numId w:val="3"/>
        </w:numPr>
        <w:spacing w:line="520" w:lineRule="exact"/>
        <w:ind w:leftChars="0" w:left="1560" w:hanging="567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於本</w:t>
      </w:r>
      <w:r w:rsidR="001F49F1" w:rsidRPr="00BD428E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會網址：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http://www.mas.org.tw 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下載</w:t>
      </w:r>
      <w:r w:rsidR="00357237" w:rsidRPr="00BD428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7E16C2">
        <w:rPr>
          <w:rFonts w:ascii="Times New Roman" w:eastAsia="標楷體" w:hAnsi="Times New Roman" w:cs="Times New Roman"/>
          <w:sz w:val="28"/>
          <w:szCs w:val="28"/>
        </w:rPr>
        <w:t>4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="006324B9"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="006324B9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6324B9"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基本資安檢測</w:t>
      </w:r>
      <w:proofErr w:type="gramEnd"/>
      <w:r w:rsidR="006324B9" w:rsidRPr="00BD428E">
        <w:rPr>
          <w:rFonts w:ascii="Times New Roman" w:eastAsia="標楷體" w:hAnsi="Times New Roman" w:cs="Times New Roman" w:hint="eastAsia"/>
          <w:sz w:val="28"/>
          <w:szCs w:val="28"/>
        </w:rPr>
        <w:t>能力試驗活動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報名表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57237"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57237" w:rsidRPr="00BD428E">
        <w:rPr>
          <w:rFonts w:ascii="Times New Roman" w:eastAsia="標楷體" w:hAnsi="Times New Roman" w:cs="Times New Roman" w:hint="eastAsia"/>
          <w:sz w:val="28"/>
          <w:szCs w:val="28"/>
        </w:rPr>
        <w:t>以下稱報名表</w:t>
      </w:r>
      <w:r w:rsidR="00357237"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324B9" w:rsidRPr="00BD428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「第</w:t>
      </w:r>
      <w:r w:rsidR="007E16C2">
        <w:rPr>
          <w:rFonts w:ascii="Times New Roman" w:eastAsia="標楷體" w:hAnsi="Times New Roman" w:cs="Times New Roman"/>
          <w:sz w:val="28"/>
          <w:szCs w:val="28"/>
        </w:rPr>
        <w:t>4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次行動應用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</w:t>
      </w:r>
      <w:proofErr w:type="gramEnd"/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測能力試驗活動保密承諾書」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以下稱</w:t>
      </w:r>
      <w:r w:rsidR="006324B9" w:rsidRPr="00BD428E">
        <w:rPr>
          <w:rFonts w:ascii="Times New Roman" w:eastAsia="標楷體" w:hAnsi="Times New Roman" w:cs="Times New Roman" w:hint="eastAsia"/>
          <w:sz w:val="28"/>
          <w:szCs w:val="28"/>
        </w:rPr>
        <w:t>保密</w:t>
      </w:r>
      <w:r w:rsidR="00AF5831" w:rsidRPr="00BD428E">
        <w:rPr>
          <w:rFonts w:ascii="Times New Roman" w:eastAsia="標楷體" w:hAnsi="Times New Roman" w:cs="Times New Roman" w:hint="eastAsia"/>
          <w:sz w:val="28"/>
          <w:szCs w:val="28"/>
        </w:rPr>
        <w:t>承諾</w:t>
      </w:r>
      <w:r w:rsidR="006324B9" w:rsidRPr="00BD428E">
        <w:rPr>
          <w:rFonts w:ascii="Times New Roman" w:eastAsia="標楷體" w:hAnsi="Times New Roman" w:cs="Times New Roman" w:hint="eastAsia"/>
          <w:sz w:val="28"/>
          <w:szCs w:val="28"/>
        </w:rPr>
        <w:t>書</w:t>
      </w:r>
      <w:r w:rsidR="0062519C"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700A8" w:rsidRPr="00BD428E">
        <w:rPr>
          <w:rFonts w:ascii="Times New Roman" w:eastAsia="標楷體" w:hAnsi="Times New Roman" w:cs="Times New Roman" w:hint="eastAsia"/>
          <w:sz w:val="28"/>
          <w:szCs w:val="28"/>
        </w:rPr>
        <w:t>詳實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填寫報名表</w:t>
      </w:r>
      <w:r w:rsidR="00DB2911" w:rsidRPr="00BD428E">
        <w:rPr>
          <w:rFonts w:ascii="Times New Roman" w:eastAsia="標楷體" w:hAnsi="Times New Roman" w:cs="Times New Roman" w:hint="eastAsia"/>
          <w:sz w:val="28"/>
          <w:szCs w:val="28"/>
        </w:rPr>
        <w:t>正本一式</w:t>
      </w:r>
      <w:r w:rsidR="00DB2911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</w:t>
      </w:r>
      <w:r w:rsidR="00DB2911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份</w:t>
      </w:r>
      <w:r w:rsidR="006A2FEB" w:rsidRPr="00BD428E">
        <w:rPr>
          <w:rFonts w:ascii="Times New Roman" w:eastAsia="標楷體" w:hAnsi="Times New Roman" w:cs="Times New Roman" w:hint="eastAsia"/>
          <w:sz w:val="28"/>
          <w:szCs w:val="28"/>
        </w:rPr>
        <w:t>及保密</w:t>
      </w:r>
      <w:r w:rsidR="00F61A3A" w:rsidRPr="00BD428E">
        <w:rPr>
          <w:rFonts w:ascii="Times New Roman" w:eastAsia="標楷體" w:hAnsi="Times New Roman" w:cs="Times New Roman" w:hint="eastAsia"/>
          <w:sz w:val="28"/>
          <w:szCs w:val="28"/>
        </w:rPr>
        <w:t>承諾</w:t>
      </w:r>
      <w:r w:rsidR="006A2FEB" w:rsidRPr="00BD428E">
        <w:rPr>
          <w:rFonts w:ascii="Times New Roman" w:eastAsia="標楷體" w:hAnsi="Times New Roman" w:cs="Times New Roman" w:hint="eastAsia"/>
          <w:sz w:val="28"/>
          <w:szCs w:val="28"/>
        </w:rPr>
        <w:t>書正本</w:t>
      </w:r>
      <w:r w:rsidR="006A2FEB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6A2FEB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份</w:t>
      </w:r>
      <w:r w:rsidR="00DB2911" w:rsidRPr="00BD428E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E700A8" w:rsidRPr="00BD428E">
        <w:rPr>
          <w:rFonts w:ascii="Times New Roman" w:eastAsia="標楷體" w:hAnsi="Times New Roman" w:cs="Times New Roman" w:hint="eastAsia"/>
          <w:sz w:val="28"/>
          <w:szCs w:val="28"/>
        </w:rPr>
        <w:t>掛號信</w:t>
      </w:r>
      <w:r w:rsidR="00151120" w:rsidRPr="00BD428E">
        <w:rPr>
          <w:rFonts w:ascii="Times New Roman" w:eastAsia="標楷體" w:hAnsi="Times New Roman" w:cs="Times New Roman" w:hint="eastAsia"/>
          <w:sz w:val="28"/>
          <w:szCs w:val="28"/>
        </w:rPr>
        <w:t>寄回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1070AF" w:rsidRPr="00BD428E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8F0BAA" w:rsidRPr="00BD428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0C1AF93" w14:textId="77777777" w:rsidR="00BD7830" w:rsidRPr="00BD428E" w:rsidRDefault="00DB2911" w:rsidP="00BD7830">
      <w:pPr>
        <w:pStyle w:val="a3"/>
        <w:numPr>
          <w:ilvl w:val="0"/>
          <w:numId w:val="3"/>
        </w:numPr>
        <w:spacing w:line="520" w:lineRule="exact"/>
        <w:ind w:leftChars="0" w:left="1560" w:hanging="567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經本委員會秘書組</w:t>
      </w:r>
      <w:r w:rsidR="00C600C6" w:rsidRPr="00BD428E">
        <w:rPr>
          <w:rFonts w:ascii="Times New Roman" w:eastAsia="標楷體" w:hAnsi="Times New Roman" w:cs="Times New Roman" w:hint="eastAsia"/>
          <w:sz w:val="28"/>
          <w:szCs w:val="28"/>
        </w:rPr>
        <w:t>審核</w:t>
      </w:r>
      <w:r w:rsidR="00470D2A" w:rsidRPr="00BD428E">
        <w:rPr>
          <w:rFonts w:ascii="Times New Roman" w:eastAsia="標楷體" w:hAnsi="Times New Roman" w:cs="Times New Roman" w:hint="eastAsia"/>
          <w:sz w:val="28"/>
          <w:szCs w:val="28"/>
        </w:rPr>
        <w:t>報名表</w:t>
      </w:r>
      <w:r w:rsidR="006A2FEB" w:rsidRPr="00BD428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AF5831" w:rsidRPr="00BD428E">
        <w:rPr>
          <w:rFonts w:ascii="Times New Roman" w:eastAsia="標楷體" w:hAnsi="Times New Roman" w:cs="Times New Roman" w:hint="eastAsia"/>
          <w:sz w:val="28"/>
          <w:szCs w:val="28"/>
        </w:rPr>
        <w:t>保密承諾書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無誤</w:t>
      </w:r>
      <w:r w:rsidR="00C600C6" w:rsidRPr="00BD428E">
        <w:rPr>
          <w:rFonts w:ascii="Times New Roman" w:eastAsia="標楷體" w:hAnsi="Times New Roman" w:cs="Times New Roman" w:hint="eastAsia"/>
          <w:sz w:val="28"/>
          <w:szCs w:val="28"/>
        </w:rPr>
        <w:t>後，</w:t>
      </w:r>
      <w:r w:rsidR="00E700A8" w:rsidRPr="00BD428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5B276C" w:rsidRPr="00BD428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E700A8" w:rsidRPr="00BD428E">
        <w:rPr>
          <w:rFonts w:ascii="Times New Roman" w:eastAsia="標楷體" w:hAnsi="Times New Roman" w:cs="Times New Roman" w:hint="eastAsia"/>
          <w:sz w:val="28"/>
          <w:szCs w:val="28"/>
        </w:rPr>
        <w:t>掛號信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寄回本委員會</w:t>
      </w:r>
      <w:r w:rsidR="00A45049" w:rsidRPr="00BD428E">
        <w:rPr>
          <w:rFonts w:ascii="Times New Roman" w:eastAsia="標楷體" w:hAnsi="Times New Roman" w:cs="Times New Roman" w:hint="eastAsia"/>
          <w:sz w:val="28"/>
          <w:szCs w:val="28"/>
        </w:rPr>
        <w:t>用印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453307" w:rsidRPr="00BD428E">
        <w:rPr>
          <w:rFonts w:ascii="Times New Roman" w:eastAsia="標楷體" w:hAnsi="Times New Roman" w:cs="Times New Roman" w:hint="eastAsia"/>
          <w:sz w:val="28"/>
          <w:szCs w:val="28"/>
        </w:rPr>
        <w:t>報名表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正本</w:t>
      </w:r>
      <w:r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份</w:t>
      </w:r>
      <w:r w:rsidR="00FA7618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視為</w:t>
      </w:r>
      <w:r w:rsidR="00470D2A" w:rsidRPr="00BD428E">
        <w:rPr>
          <w:rFonts w:ascii="Times New Roman" w:eastAsia="標楷體" w:hAnsi="Times New Roman" w:cs="Times New Roman" w:hint="eastAsia"/>
          <w:sz w:val="28"/>
          <w:szCs w:val="28"/>
        </w:rPr>
        <w:t>完成報名程序。</w:t>
      </w:r>
    </w:p>
    <w:p w14:paraId="11796FC0" w14:textId="77777777" w:rsidR="00C660E3" w:rsidRPr="00BD428E" w:rsidRDefault="00470D2A" w:rsidP="00BD7830">
      <w:pPr>
        <w:pStyle w:val="a3"/>
        <w:numPr>
          <w:ilvl w:val="0"/>
          <w:numId w:val="3"/>
        </w:numPr>
        <w:spacing w:line="520" w:lineRule="exact"/>
        <w:ind w:leftChars="0" w:left="1560" w:hanging="567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聯絡窗口：</w:t>
      </w:r>
      <w:r w:rsidR="00C660E3" w:rsidRPr="00BD428E">
        <w:rPr>
          <w:rFonts w:ascii="Times New Roman" w:eastAsia="標楷體" w:hAnsi="Times New Roman" w:cs="Times New Roman"/>
          <w:sz w:val="28"/>
          <w:szCs w:val="28"/>
        </w:rPr>
        <w:br/>
      </w:r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行動</w:t>
      </w:r>
      <w:proofErr w:type="gramStart"/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應用資安制度</w:t>
      </w:r>
      <w:proofErr w:type="gramEnd"/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推動委員會</w:t>
      </w:r>
      <w:r w:rsidR="00713254" w:rsidRPr="00BD428E">
        <w:rPr>
          <w:rFonts w:ascii="Times New Roman" w:eastAsia="標楷體" w:hAnsi="Times New Roman" w:cs="Times New Roman" w:hint="eastAsia"/>
          <w:sz w:val="28"/>
          <w:szCs w:val="28"/>
        </w:rPr>
        <w:t>聯絡人</w:t>
      </w:r>
      <w:r w:rsidR="000B667D" w:rsidRPr="00BD428E">
        <w:rPr>
          <w:rFonts w:ascii="Times New Roman" w:eastAsia="標楷體" w:hAnsi="Times New Roman" w:cs="Times New Roman"/>
          <w:sz w:val="28"/>
          <w:szCs w:val="28"/>
        </w:rPr>
        <w:br/>
      </w:r>
      <w:r w:rsidR="007C45FE">
        <w:rPr>
          <w:rFonts w:ascii="Times New Roman" w:eastAsia="標楷體" w:hAnsi="Times New Roman" w:cs="Times New Roman" w:hint="eastAsia"/>
          <w:sz w:val="28"/>
          <w:szCs w:val="28"/>
        </w:rPr>
        <w:t>藍</w:t>
      </w:r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小姐</w:t>
      </w:r>
      <w:r w:rsidR="00C660E3"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667D"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C45FE">
        <w:rPr>
          <w:rFonts w:ascii="Times New Roman" w:eastAsia="標楷體" w:hAnsi="Times New Roman" w:cs="Times New Roman"/>
          <w:sz w:val="28"/>
          <w:szCs w:val="28"/>
        </w:rPr>
        <w:t>ccisapa01@gmail.com/07-525-0558</w:t>
      </w:r>
    </w:p>
    <w:p w14:paraId="7AC0C7F4" w14:textId="77777777" w:rsidR="00C660E3" w:rsidRPr="00BD428E" w:rsidRDefault="00C660E3" w:rsidP="00BD7830">
      <w:pPr>
        <w:pStyle w:val="a3"/>
        <w:numPr>
          <w:ilvl w:val="0"/>
          <w:numId w:val="3"/>
        </w:numPr>
        <w:spacing w:line="520" w:lineRule="exact"/>
        <w:ind w:leftChars="0" w:left="1560" w:hanging="567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郵寄地址：</w:t>
      </w:r>
      <w:r w:rsidR="007E16C2">
        <w:rPr>
          <w:rFonts w:ascii="Times New Roman" w:eastAsia="標楷體" w:hAnsi="Times New Roman" w:cs="Times New Roman"/>
          <w:sz w:val="28"/>
          <w:szCs w:val="28"/>
        </w:rPr>
        <w:t>80499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高雄郵政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59-26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號信箱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br/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「行動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應用資安制度</w:t>
      </w:r>
      <w:proofErr w:type="gramEnd"/>
      <w:r w:rsidR="00713254" w:rsidRPr="00BD428E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委員會秘書組（能力試驗</w:t>
      </w:r>
      <w:r w:rsidR="005E2DD7" w:rsidRPr="00BD428E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申請件）」收</w:t>
      </w:r>
    </w:p>
    <w:p w14:paraId="50C3C61D" w14:textId="77777777" w:rsidR="00C660E3" w:rsidRPr="00BD428E" w:rsidRDefault="00C660E3" w:rsidP="00BD7830">
      <w:pPr>
        <w:pStyle w:val="a3"/>
        <w:numPr>
          <w:ilvl w:val="1"/>
          <w:numId w:val="2"/>
        </w:numPr>
        <w:tabs>
          <w:tab w:val="left" w:pos="1134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收費</w:t>
      </w:r>
    </w:p>
    <w:p w14:paraId="019424B9" w14:textId="77777777" w:rsidR="00C660E3" w:rsidRPr="00BD428E" w:rsidRDefault="00E700A8" w:rsidP="00BD7830">
      <w:pPr>
        <w:spacing w:line="520" w:lineRule="exac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proofErr w:type="gramStart"/>
      <w:r w:rsidR="00AC41EF" w:rsidRPr="00BD428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7</w:t>
      </w:r>
      <w:proofErr w:type="gramEnd"/>
      <w:r w:rsidR="00AC41EF" w:rsidRPr="00BD428E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C06695" w:rsidRPr="00BD428E">
        <w:rPr>
          <w:rFonts w:ascii="Times New Roman" w:eastAsia="標楷體" w:hAnsi="Times New Roman" w:cs="Times New Roman" w:hint="eastAsia"/>
          <w:sz w:val="28"/>
          <w:szCs w:val="28"/>
        </w:rPr>
        <w:t>不收</w:t>
      </w:r>
      <w:r w:rsidR="00BD136B" w:rsidRPr="00BD428E">
        <w:rPr>
          <w:rFonts w:ascii="Times New Roman" w:eastAsia="標楷體" w:hAnsi="Times New Roman" w:cs="Times New Roman" w:hint="eastAsia"/>
          <w:sz w:val="28"/>
          <w:szCs w:val="28"/>
        </w:rPr>
        <w:t>取活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動</w:t>
      </w:r>
      <w:r w:rsidR="00C06695" w:rsidRPr="00BD428E">
        <w:rPr>
          <w:rFonts w:ascii="Times New Roman" w:eastAsia="標楷體" w:hAnsi="Times New Roman" w:cs="Times New Roman" w:hint="eastAsia"/>
          <w:sz w:val="28"/>
          <w:szCs w:val="28"/>
        </w:rPr>
        <w:t>費用，</w:t>
      </w:r>
      <w:r w:rsidR="00AC41EF" w:rsidRPr="00BD428E">
        <w:rPr>
          <w:rFonts w:ascii="Times New Roman" w:eastAsia="標楷體" w:hAnsi="Times New Roman" w:cs="Times New Roman" w:hint="eastAsia"/>
          <w:sz w:val="28"/>
          <w:szCs w:val="28"/>
        </w:rPr>
        <w:t>後續年度收費標準另行公告。</w:t>
      </w:r>
    </w:p>
    <w:p w14:paraId="2B518D0C" w14:textId="77777777" w:rsidR="00C660E3" w:rsidRPr="007E16C2" w:rsidRDefault="00C660E3" w:rsidP="00D838EC">
      <w:pPr>
        <w:rPr>
          <w:rFonts w:ascii="Times New Roman" w:eastAsia="標楷體" w:hAnsi="Times New Roman" w:cs="Times New Roman"/>
          <w:sz w:val="28"/>
          <w:szCs w:val="28"/>
        </w:rPr>
      </w:pPr>
    </w:p>
    <w:p w14:paraId="729CD5E8" w14:textId="77777777" w:rsidR="008F0BAA" w:rsidRPr="00BD428E" w:rsidRDefault="002546D4" w:rsidP="00BD7830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b/>
          <w:sz w:val="28"/>
          <w:szCs w:val="28"/>
        </w:rPr>
        <w:t>能力試驗作業</w:t>
      </w:r>
    </w:p>
    <w:p w14:paraId="05C714BE" w14:textId="77777777" w:rsidR="008F0BAA" w:rsidRPr="00BD428E" w:rsidRDefault="00FA7618" w:rsidP="00BD7830">
      <w:pPr>
        <w:spacing w:afterLines="100" w:after="240" w:line="520" w:lineRule="exact"/>
        <w:ind w:leftChars="236" w:left="566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E700A8" w:rsidRPr="00BD428E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1A07AF" w:rsidRPr="00BD428E">
        <w:rPr>
          <w:rFonts w:ascii="Times New Roman" w:eastAsia="標楷體" w:hAnsi="Times New Roman" w:cs="Times New Roman" w:hint="eastAsia"/>
          <w:sz w:val="28"/>
          <w:szCs w:val="28"/>
        </w:rPr>
        <w:t>由本</w:t>
      </w:r>
      <w:r w:rsidR="00C84ED6" w:rsidRPr="00BD428E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="001A07AF" w:rsidRPr="00BD428E">
        <w:rPr>
          <w:rFonts w:ascii="Times New Roman" w:eastAsia="標楷體" w:hAnsi="Times New Roman" w:cs="Times New Roman" w:hint="eastAsia"/>
          <w:sz w:val="28"/>
          <w:szCs w:val="28"/>
        </w:rPr>
        <w:t>會設計並提供</w:t>
      </w:r>
      <w:proofErr w:type="gramStart"/>
      <w:r w:rsidR="00ED6B25" w:rsidRPr="00BD428E">
        <w:rPr>
          <w:rFonts w:ascii="Times New Roman" w:eastAsia="標楷體" w:hAnsi="Times New Roman" w:cs="Times New Roman" w:hint="eastAsia"/>
          <w:sz w:val="28"/>
          <w:szCs w:val="28"/>
        </w:rPr>
        <w:t>待測盲樣件</w:t>
      </w:r>
      <w:proofErr w:type="gramEnd"/>
      <w:r w:rsidR="001A07AF" w:rsidRPr="00BD428E">
        <w:rPr>
          <w:rFonts w:ascii="Times New Roman" w:eastAsia="標楷體" w:hAnsi="Times New Roman" w:cs="Times New Roman" w:hint="eastAsia"/>
          <w:sz w:val="28"/>
          <w:szCs w:val="28"/>
        </w:rPr>
        <w:t>，交付參與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1A07AF" w:rsidRPr="00BD428E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831FB3" w:rsidRPr="00BD428E">
        <w:rPr>
          <w:rFonts w:ascii="Times New Roman" w:eastAsia="標楷體" w:hAnsi="Times New Roman" w:cs="Times New Roman" w:hint="eastAsia"/>
          <w:sz w:val="28"/>
          <w:szCs w:val="28"/>
        </w:rPr>
        <w:t>測試</w:t>
      </w:r>
      <w:r w:rsidR="001A07AF" w:rsidRPr="00BD428E">
        <w:rPr>
          <w:rFonts w:ascii="Times New Roman" w:eastAsia="標楷體" w:hAnsi="Times New Roman" w:cs="Times New Roman" w:hint="eastAsia"/>
          <w:sz w:val="28"/>
          <w:szCs w:val="28"/>
        </w:rPr>
        <w:t>與評估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31FB3" w:rsidRPr="00BD428E">
        <w:rPr>
          <w:rFonts w:ascii="Times New Roman" w:eastAsia="標楷體" w:hAnsi="Times New Roman" w:cs="Times New Roman" w:hint="eastAsia"/>
          <w:sz w:val="28"/>
          <w:szCs w:val="28"/>
        </w:rPr>
        <w:t>由各參與實驗室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DC1421"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="00831FB3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831FB3"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</w:t>
      </w:r>
      <w:proofErr w:type="gramEnd"/>
      <w:r w:rsidR="00831FB3" w:rsidRPr="00BD428E">
        <w:rPr>
          <w:rFonts w:ascii="Times New Roman" w:eastAsia="標楷體" w:hAnsi="Times New Roman" w:cs="Times New Roman" w:hint="eastAsia"/>
          <w:sz w:val="28"/>
          <w:szCs w:val="28"/>
        </w:rPr>
        <w:t>測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報告</w:t>
      </w:r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本委員會依據所提供之報告，評估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參與實驗室之</w:t>
      </w:r>
      <w:r w:rsidR="004851D6" w:rsidRPr="00BD428E">
        <w:rPr>
          <w:rFonts w:ascii="Times New Roman" w:eastAsia="標楷體" w:hAnsi="Times New Roman" w:cs="Times New Roman" w:hint="eastAsia"/>
          <w:sz w:val="28"/>
          <w:szCs w:val="28"/>
        </w:rPr>
        <w:t>行動</w:t>
      </w:r>
      <w:r w:rsidR="00DC1421" w:rsidRPr="00BD428E"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="004851D6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ED6B25" w:rsidRPr="00BD428E">
        <w:rPr>
          <w:rFonts w:ascii="Times New Roman" w:eastAsia="標楷體" w:hAnsi="Times New Roman" w:cs="Times New Roman" w:hint="eastAsia"/>
          <w:sz w:val="28"/>
          <w:szCs w:val="28"/>
        </w:rPr>
        <w:t>基本</w:t>
      </w:r>
      <w:r w:rsidR="004851D6" w:rsidRPr="00BD428E">
        <w:rPr>
          <w:rFonts w:ascii="Times New Roman" w:eastAsia="標楷體" w:hAnsi="Times New Roman" w:cs="Times New Roman" w:hint="eastAsia"/>
          <w:sz w:val="28"/>
          <w:szCs w:val="28"/>
        </w:rPr>
        <w:t>資安檢測</w:t>
      </w:r>
      <w:proofErr w:type="gramEnd"/>
      <w:r w:rsidR="00CA218C" w:rsidRPr="00BD428E"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 w:rsidR="008F0BAA" w:rsidRPr="00BD428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17364A9" w14:textId="77777777" w:rsidR="008F0BAA" w:rsidRPr="00BD428E" w:rsidRDefault="00CD3175" w:rsidP="00CD3175">
      <w:pPr>
        <w:pStyle w:val="a3"/>
        <w:numPr>
          <w:ilvl w:val="0"/>
          <w:numId w:val="20"/>
        </w:numPr>
        <w:tabs>
          <w:tab w:val="left" w:pos="1134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自我評估</w:t>
      </w:r>
    </w:p>
    <w:p w14:paraId="02E9849C" w14:textId="77777777" w:rsidR="002546D4" w:rsidRPr="00BD428E" w:rsidRDefault="00C84ED6" w:rsidP="00F14977">
      <w:pPr>
        <w:pStyle w:val="a3"/>
        <w:numPr>
          <w:ilvl w:val="0"/>
          <w:numId w:val="5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本委員會</w:t>
      </w:r>
      <w:r w:rsidR="00925F88" w:rsidRPr="00BD428E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4203FB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4203FB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</w:t>
      </w:r>
      <w:r w:rsidR="00A575C8" w:rsidRPr="00BD428E">
        <w:rPr>
          <w:rFonts w:ascii="Times New Roman" w:eastAsia="標楷體" w:hAnsi="Times New Roman" w:cs="Times New Roman" w:hint="eastAsia"/>
          <w:sz w:val="28"/>
          <w:szCs w:val="28"/>
        </w:rPr>
        <w:t>測試</w:t>
      </w:r>
      <w:r w:rsidR="00925F88" w:rsidRPr="00BD428E">
        <w:rPr>
          <w:rFonts w:ascii="Times New Roman" w:eastAsia="標楷體" w:hAnsi="Times New Roman" w:cs="Times New Roman" w:hint="eastAsia"/>
          <w:sz w:val="28"/>
          <w:szCs w:val="28"/>
        </w:rPr>
        <w:t>樣</w:t>
      </w:r>
      <w:r w:rsidR="00A575C8" w:rsidRPr="00BD428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3A697D" w:rsidRPr="00BD428E">
        <w:rPr>
          <w:rFonts w:ascii="Times New Roman" w:eastAsia="標楷體" w:hAnsi="Times New Roman" w:cs="Times New Roman" w:hint="eastAsia"/>
          <w:sz w:val="28"/>
          <w:szCs w:val="28"/>
        </w:rPr>
        <w:t>及參考答案</w:t>
      </w:r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="00A575C8" w:rsidRPr="00BD428E">
        <w:rPr>
          <w:rFonts w:ascii="Times New Roman" w:eastAsia="標楷體" w:hAnsi="Times New Roman" w:cs="Times New Roman" w:hint="eastAsia"/>
          <w:sz w:val="28"/>
          <w:szCs w:val="28"/>
        </w:rPr>
        <w:t>測試樣本</w:t>
      </w:r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DC1421" w:rsidRPr="00BD428E">
        <w:rPr>
          <w:rFonts w:ascii="Times New Roman" w:eastAsia="標楷體" w:hAnsi="Times New Roman" w:cs="Times New Roman" w:hint="eastAsia"/>
          <w:sz w:val="28"/>
          <w:szCs w:val="28"/>
        </w:rPr>
        <w:t>參加能力試驗之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32BBE" w:rsidRPr="00BD428E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F40C1F" w:rsidRPr="00BD428E">
        <w:rPr>
          <w:rFonts w:ascii="Times New Roman" w:eastAsia="標楷體" w:hAnsi="Times New Roman" w:cs="Times New Roman" w:hint="eastAsia"/>
          <w:sz w:val="28"/>
          <w:szCs w:val="28"/>
        </w:rPr>
        <w:t>於參與</w:t>
      </w:r>
      <w:r w:rsidR="00151120" w:rsidRPr="00BD428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F40C1F" w:rsidRPr="00BD428E">
        <w:rPr>
          <w:rFonts w:ascii="Times New Roman" w:eastAsia="標楷體" w:hAnsi="Times New Roman" w:cs="Times New Roman" w:hint="eastAsia"/>
          <w:sz w:val="28"/>
          <w:szCs w:val="28"/>
        </w:rPr>
        <w:t>活動前，</w:t>
      </w:r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先</w:t>
      </w:r>
      <w:r w:rsidR="00F40C1F" w:rsidRPr="00BD428E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A575C8" w:rsidRPr="00BD428E">
        <w:rPr>
          <w:rFonts w:ascii="Times New Roman" w:eastAsia="標楷體" w:hAnsi="Times New Roman" w:cs="Times New Roman" w:hint="eastAsia"/>
          <w:sz w:val="28"/>
          <w:szCs w:val="28"/>
        </w:rPr>
        <w:t>測試</w:t>
      </w:r>
      <w:r w:rsidR="00F40C1F" w:rsidRPr="00BD428E">
        <w:rPr>
          <w:rFonts w:ascii="Times New Roman" w:eastAsia="標楷體" w:hAnsi="Times New Roman" w:cs="Times New Roman" w:hint="eastAsia"/>
          <w:sz w:val="28"/>
          <w:szCs w:val="28"/>
        </w:rPr>
        <w:t>樣本</w:t>
      </w:r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，進行行動應用</w:t>
      </w:r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資安檢測</w:t>
      </w:r>
      <w:proofErr w:type="gramEnd"/>
      <w:r w:rsidR="004317E3" w:rsidRPr="00BD428E">
        <w:rPr>
          <w:rFonts w:ascii="Times New Roman" w:eastAsia="標楷體" w:hAnsi="Times New Roman" w:cs="Times New Roman" w:hint="eastAsia"/>
          <w:sz w:val="28"/>
          <w:szCs w:val="28"/>
        </w:rPr>
        <w:t>能力自我評估</w:t>
      </w:r>
      <w:r w:rsidR="00925F88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39106A6" w14:textId="77777777" w:rsidR="00DA7B02" w:rsidRPr="00BD428E" w:rsidRDefault="006A2FEB" w:rsidP="00F14977">
      <w:pPr>
        <w:pStyle w:val="a3"/>
        <w:numPr>
          <w:ilvl w:val="0"/>
          <w:numId w:val="5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開放</w:t>
      </w:r>
      <w:r w:rsidR="00F773B0" w:rsidRPr="00BD428E">
        <w:rPr>
          <w:rFonts w:ascii="Times New Roman" w:eastAsia="標楷體" w:hAnsi="Times New Roman" w:cs="Times New Roman" w:hint="eastAsia"/>
          <w:sz w:val="28"/>
          <w:szCs w:val="28"/>
        </w:rPr>
        <w:t>測試</w:t>
      </w:r>
      <w:r w:rsidR="003A697D" w:rsidRPr="00BD428E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="00F40C1F" w:rsidRPr="00BD428E">
        <w:rPr>
          <w:rFonts w:ascii="Times New Roman" w:eastAsia="標楷體" w:hAnsi="Times New Roman" w:cs="Times New Roman" w:hint="eastAsia"/>
          <w:sz w:val="28"/>
          <w:szCs w:val="28"/>
        </w:rPr>
        <w:t>間：</w:t>
      </w:r>
      <w:r w:rsidR="00FB252F" w:rsidRPr="00BD428E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="007E16C2" w:rsidRPr="007E16C2">
        <w:rPr>
          <w:rFonts w:ascii="Times New Roman" w:eastAsia="標楷體" w:hAnsi="Times New Roman" w:cs="Times New Roman" w:hint="eastAsia"/>
          <w:sz w:val="28"/>
          <w:szCs w:val="28"/>
        </w:rPr>
        <w:t>日止</w:t>
      </w:r>
      <w:r w:rsidR="003A697D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DB8EE10" w14:textId="77777777" w:rsidR="008F0BAA" w:rsidRPr="00BD428E" w:rsidRDefault="00454F24" w:rsidP="00A10D3D">
      <w:pPr>
        <w:pStyle w:val="a3"/>
        <w:numPr>
          <w:ilvl w:val="0"/>
          <w:numId w:val="20"/>
        </w:numPr>
        <w:tabs>
          <w:tab w:val="left" w:pos="1134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正式</w:t>
      </w:r>
      <w:r w:rsidR="00A10D3D" w:rsidRPr="00BD428E">
        <w:rPr>
          <w:rFonts w:ascii="Times New Roman" w:eastAsia="標楷體" w:hAnsi="Times New Roman" w:cs="Times New Roman" w:hint="eastAsia"/>
          <w:sz w:val="28"/>
          <w:szCs w:val="28"/>
        </w:rPr>
        <w:t>試驗</w:t>
      </w:r>
    </w:p>
    <w:p w14:paraId="3A91D1E6" w14:textId="77777777" w:rsidR="00454F24" w:rsidRPr="00BD428E" w:rsidRDefault="00454F24" w:rsidP="00F14977">
      <w:pPr>
        <w:pStyle w:val="a3"/>
        <w:numPr>
          <w:ilvl w:val="0"/>
          <w:numId w:val="39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待測盲樣件寄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送與執行時程</w:t>
      </w:r>
    </w:p>
    <w:p w14:paraId="072E4896" w14:textId="58538259" w:rsidR="00A7538E" w:rsidRPr="00BD428E" w:rsidRDefault="00E700A8" w:rsidP="00454F24">
      <w:pPr>
        <w:pStyle w:val="a3"/>
        <w:numPr>
          <w:ilvl w:val="0"/>
          <w:numId w:val="36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本活動</w:t>
      </w:r>
      <w:r w:rsidR="006C407C" w:rsidRPr="00BD428E">
        <w:rPr>
          <w:rFonts w:ascii="Times New Roman" w:eastAsia="標楷體" w:hAnsi="Times New Roman" w:cs="Times New Roman" w:hint="eastAsia"/>
          <w:sz w:val="28"/>
          <w:szCs w:val="28"/>
        </w:rPr>
        <w:t>舉辦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期間：</w:t>
      </w:r>
      <w:r w:rsidR="00FB252F" w:rsidRPr="00BD428E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212B81" w:rsidRPr="00BD428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D57DB">
        <w:rPr>
          <w:rFonts w:ascii="Times New Roman" w:eastAsia="標楷體" w:hAnsi="Times New Roman" w:cs="Times New Roman" w:hint="eastAsia"/>
          <w:sz w:val="28"/>
          <w:szCs w:val="28"/>
        </w:rPr>
        <w:t>7</w:t>
      </w:r>
      <w:bookmarkStart w:id="4" w:name="_GoBack"/>
      <w:bookmarkEnd w:id="4"/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14:paraId="15A368C7" w14:textId="77777777" w:rsidR="002A14A1" w:rsidRPr="00BD428E" w:rsidRDefault="00A7538E" w:rsidP="00454F24">
      <w:pPr>
        <w:pStyle w:val="a3"/>
        <w:numPr>
          <w:ilvl w:val="0"/>
          <w:numId w:val="36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本委員會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於盲樣待測件寄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送前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EA2EB6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</w:t>
      </w:r>
      <w:r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工作天</w:t>
      </w:r>
      <w:r w:rsidR="00C02732" w:rsidRPr="00BD428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DC1421" w:rsidRPr="00BD428E">
        <w:rPr>
          <w:rFonts w:ascii="Times New Roman" w:eastAsia="標楷體" w:hAnsi="Times New Roman" w:cs="Times New Roman" w:hint="eastAsia"/>
          <w:sz w:val="28"/>
          <w:szCs w:val="28"/>
        </w:rPr>
        <w:t>通知</w:t>
      </w:r>
      <w:r w:rsidR="00C02732" w:rsidRPr="00BD428E">
        <w:rPr>
          <w:rFonts w:ascii="Times New Roman" w:eastAsia="標楷體" w:hAnsi="Times New Roman" w:cs="Times New Roman" w:hint="eastAsia"/>
          <w:sz w:val="28"/>
          <w:szCs w:val="28"/>
        </w:rPr>
        <w:t>報名表中所填</w:t>
      </w:r>
      <w:r w:rsidR="00FB252F" w:rsidRPr="00BD428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357237" w:rsidRPr="00BD428E">
        <w:rPr>
          <w:rFonts w:ascii="Times New Roman" w:eastAsia="標楷體" w:hAnsi="Times New Roman" w:cs="Times New Roman" w:hint="eastAsia"/>
          <w:sz w:val="28"/>
          <w:szCs w:val="28"/>
        </w:rPr>
        <w:t>聯絡窗口</w:t>
      </w:r>
      <w:r w:rsidR="00DC1421" w:rsidRPr="00BD428E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proofErr w:type="gramStart"/>
      <w:r w:rsidR="00DC1421" w:rsidRPr="00BD428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EA2EB6" w:rsidRPr="00BD428E">
        <w:rPr>
          <w:rFonts w:ascii="Times New Roman" w:eastAsia="標楷體" w:hAnsi="Times New Roman" w:cs="Times New Roman" w:hint="eastAsia"/>
          <w:sz w:val="28"/>
          <w:szCs w:val="28"/>
        </w:rPr>
        <w:t>盲樣待測</w:t>
      </w:r>
      <w:proofErr w:type="gramEnd"/>
      <w:r w:rsidR="00EA2EB6" w:rsidRPr="00BD428E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="00357237" w:rsidRPr="00BD428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光碟片</w:t>
      </w:r>
      <w:r w:rsidR="00357237" w:rsidRPr="00BD428E">
        <w:rPr>
          <w:rFonts w:ascii="Times New Roman" w:eastAsia="標楷體" w:hAnsi="Times New Roman" w:cs="Times New Roman" w:hint="eastAsia"/>
          <w:sz w:val="28"/>
          <w:szCs w:val="28"/>
        </w:rPr>
        <w:t>形式，採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雙掛號寄送</w:t>
      </w:r>
      <w:bookmarkEnd w:id="0"/>
      <w:bookmarkEnd w:id="1"/>
      <w:bookmarkEnd w:id="2"/>
      <w:bookmarkEnd w:id="3"/>
      <w:r w:rsidR="00EA2EB6" w:rsidRPr="00BD428E">
        <w:rPr>
          <w:rFonts w:ascii="Times New Roman" w:eastAsia="標楷體" w:hAnsi="Times New Roman" w:cs="Times New Roman" w:hint="eastAsia"/>
          <w:sz w:val="28"/>
          <w:szCs w:val="28"/>
        </w:rPr>
        <w:t>至報名表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t>中所填</w:t>
      </w:r>
      <w:r w:rsidR="00EA2EB6" w:rsidRPr="00BD428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Start"/>
      <w:r w:rsidR="00EA2EB6" w:rsidRPr="00BD428E">
        <w:rPr>
          <w:rFonts w:ascii="Times New Roman" w:eastAsia="標楷體" w:hAnsi="Times New Roman" w:cs="Times New Roman" w:hint="eastAsia"/>
          <w:sz w:val="28"/>
          <w:szCs w:val="28"/>
        </w:rPr>
        <w:t>待測件</w:t>
      </w:r>
      <w:proofErr w:type="gramEnd"/>
      <w:r w:rsidR="00EA2EB6" w:rsidRPr="00BD428E">
        <w:rPr>
          <w:rFonts w:ascii="Times New Roman" w:eastAsia="標楷體" w:hAnsi="Times New Roman" w:cs="Times New Roman" w:hint="eastAsia"/>
          <w:sz w:val="28"/>
          <w:szCs w:val="28"/>
        </w:rPr>
        <w:t>寄送地址</w:t>
      </w:r>
      <w:r w:rsidR="000E3886" w:rsidRPr="00BD428E">
        <w:rPr>
          <w:rFonts w:ascii="Times New Roman" w:eastAsia="標楷體" w:hAnsi="Times New Roman" w:cs="Times New Roman"/>
          <w:sz w:val="28"/>
          <w:szCs w:val="28"/>
        </w:rPr>
        <w:t>。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proofErr w:type="gramStart"/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收到</w:t>
      </w:r>
      <w:r w:rsidR="00BD30FD" w:rsidRPr="00BD428E">
        <w:rPr>
          <w:rFonts w:ascii="Times New Roman" w:eastAsia="標楷體" w:hAnsi="Times New Roman" w:cs="Times New Roman" w:hint="eastAsia"/>
          <w:sz w:val="28"/>
          <w:szCs w:val="28"/>
        </w:rPr>
        <w:t>盲樣待測件</w:t>
      </w:r>
      <w:proofErr w:type="gramEnd"/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後請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t>立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即以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541558" w:rsidRPr="00BD428E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mail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通知本委員會</w:t>
      </w:r>
      <w:r w:rsidR="00D65512" w:rsidRPr="00BD428E">
        <w:rPr>
          <w:rFonts w:ascii="Times New Roman" w:eastAsia="標楷體" w:hAnsi="Times New Roman" w:cs="Times New Roman" w:hint="eastAsia"/>
          <w:sz w:val="28"/>
          <w:szCs w:val="28"/>
        </w:rPr>
        <w:t>聯絡窗口</w:t>
      </w:r>
      <w:r w:rsidR="006C407C" w:rsidRPr="00BD428E">
        <w:rPr>
          <w:rFonts w:ascii="Times New Roman" w:eastAsia="標楷體" w:hAnsi="Times New Roman" w:cs="Times New Roman" w:hint="eastAsia"/>
          <w:sz w:val="28"/>
          <w:szCs w:val="28"/>
        </w:rPr>
        <w:t>，若未通知本委員會，</w:t>
      </w:r>
      <w:proofErr w:type="gramStart"/>
      <w:r w:rsidR="006C407C" w:rsidRPr="00BD428E">
        <w:rPr>
          <w:rFonts w:ascii="Times New Roman" w:eastAsia="標楷體" w:hAnsi="Times New Roman" w:cs="Times New Roman" w:hint="eastAsia"/>
          <w:sz w:val="28"/>
          <w:szCs w:val="28"/>
        </w:rPr>
        <w:t>盲樣待測</w:t>
      </w:r>
      <w:proofErr w:type="gramEnd"/>
      <w:r w:rsidR="006C407C" w:rsidRPr="00BD428E">
        <w:rPr>
          <w:rFonts w:ascii="Times New Roman" w:eastAsia="標楷體" w:hAnsi="Times New Roman" w:cs="Times New Roman" w:hint="eastAsia"/>
          <w:sz w:val="28"/>
          <w:szCs w:val="28"/>
        </w:rPr>
        <w:t>件收到日期則認定為雙掛號寄交日期。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t>若實驗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室於本委員會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t>通知後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3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個工作天</w:t>
      </w:r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t>未</w:t>
      </w:r>
      <w:proofErr w:type="gramStart"/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t>收到盲樣待測件</w:t>
      </w:r>
      <w:proofErr w:type="gramEnd"/>
      <w:r w:rsidR="002A14A1" w:rsidRPr="00BD428E">
        <w:rPr>
          <w:rFonts w:ascii="Times New Roman" w:eastAsia="標楷體" w:hAnsi="Times New Roman" w:cs="Times New Roman" w:hint="eastAsia"/>
          <w:sz w:val="28"/>
          <w:szCs w:val="28"/>
        </w:rPr>
        <w:t>，請與本委員會窗口聯繫。</w:t>
      </w:r>
    </w:p>
    <w:p w14:paraId="38F75C4E" w14:textId="77777777" w:rsidR="009651DF" w:rsidRPr="00BD428E" w:rsidRDefault="009651DF" w:rsidP="00454F24">
      <w:pPr>
        <w:pStyle w:val="a3"/>
        <w:numPr>
          <w:ilvl w:val="0"/>
          <w:numId w:val="36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實驗室請務必於收到光碟片後</w:t>
      </w:r>
      <w:r w:rsidRPr="00BD428E"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個工作天內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進行盲樣待測件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安裝並執行，此即為啟用時間點。若實驗室未於前述時間內完成安裝及執行，則啟用時間點將以實驗室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收到盲樣待測件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之日期與時間認定。</w:t>
      </w:r>
    </w:p>
    <w:p w14:paraId="049CF727" w14:textId="77777777" w:rsidR="006A0BE6" w:rsidRPr="00BD428E" w:rsidRDefault="006A0BE6" w:rsidP="00454F24">
      <w:pPr>
        <w:pStyle w:val="a3"/>
        <w:numPr>
          <w:ilvl w:val="0"/>
          <w:numId w:val="36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本委員會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於盲樣待測件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啟用後，將另行以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通知實驗室聯絡窗口檢測報告電子檔交付截止期限。</w:t>
      </w:r>
    </w:p>
    <w:p w14:paraId="14C24C57" w14:textId="77777777" w:rsidR="001D129F" w:rsidRPr="00BD428E" w:rsidRDefault="00D40642" w:rsidP="00454F24">
      <w:pPr>
        <w:pStyle w:val="a3"/>
        <w:numPr>
          <w:ilvl w:val="0"/>
          <w:numId w:val="36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實驗室於</w:t>
      </w:r>
      <w:r w:rsidR="001D47CD" w:rsidRPr="00BD428E">
        <w:rPr>
          <w:rFonts w:ascii="Times New Roman" w:eastAsia="標楷體" w:hAnsi="Times New Roman" w:cs="Times New Roman" w:hint="eastAsia"/>
          <w:sz w:val="28"/>
          <w:szCs w:val="28"/>
        </w:rPr>
        <w:t>啟用</w:t>
      </w:r>
      <w:r w:rsidR="001D129F" w:rsidRPr="00BD428E">
        <w:rPr>
          <w:rFonts w:ascii="Times New Roman" w:eastAsia="標楷體" w:hAnsi="Times New Roman" w:cs="Times New Roman" w:hint="eastAsia"/>
          <w:sz w:val="28"/>
          <w:szCs w:val="28"/>
        </w:rPr>
        <w:t>時間點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1D129F" w:rsidRPr="00BD428E">
        <w:rPr>
          <w:rFonts w:ascii="Times New Roman" w:eastAsia="標楷體" w:hAnsi="Times New Roman" w:cs="Times New Roman" w:hint="eastAsia"/>
          <w:sz w:val="28"/>
          <w:szCs w:val="28"/>
        </w:rPr>
        <w:t>算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5</w:t>
      </w:r>
      <w:r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個工作天內</w:t>
      </w:r>
      <w:r w:rsidR="00613E96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D129F" w:rsidRPr="00BD428E">
        <w:rPr>
          <w:rFonts w:ascii="Times New Roman" w:eastAsia="標楷體" w:hAnsi="Times New Roman" w:cs="Times New Roman" w:hint="eastAsia"/>
          <w:sz w:val="28"/>
          <w:szCs w:val="28"/>
        </w:rPr>
        <w:t>須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完成盲樣待測件之資安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檢測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1D129F" w:rsidRPr="00BD428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提交</w:t>
      </w:r>
      <w:r w:rsidR="002A7A55" w:rsidRPr="00BD428E">
        <w:rPr>
          <w:rFonts w:ascii="Times New Roman" w:eastAsia="標楷體" w:hAnsi="Times New Roman" w:cs="Times New Roman" w:hint="eastAsia"/>
          <w:sz w:val="28"/>
          <w:szCs w:val="28"/>
        </w:rPr>
        <w:t>加密之</w:t>
      </w:r>
      <w:r w:rsidR="00BD30FD"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</w:t>
      </w:r>
      <w:proofErr w:type="gramEnd"/>
      <w:r w:rsidR="00A7538E" w:rsidRPr="00BD428E">
        <w:rPr>
          <w:rFonts w:ascii="Times New Roman" w:eastAsia="標楷體" w:hAnsi="Times New Roman" w:cs="Times New Roman" w:hint="eastAsia"/>
          <w:sz w:val="28"/>
          <w:szCs w:val="28"/>
        </w:rPr>
        <w:t>測報告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電子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檔予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本委員會，</w:t>
      </w:r>
      <w:proofErr w:type="gramStart"/>
      <w:r w:rsidR="001D129F" w:rsidRPr="00BD428E">
        <w:rPr>
          <w:rFonts w:ascii="Times New Roman" w:eastAsia="標楷體" w:hAnsi="Times New Roman" w:cs="Times New Roman" w:hint="eastAsia"/>
          <w:sz w:val="28"/>
          <w:szCs w:val="28"/>
        </w:rPr>
        <w:t>加密所使</w:t>
      </w:r>
      <w:proofErr w:type="gramEnd"/>
      <w:r w:rsidR="001D129F" w:rsidRPr="00BD428E">
        <w:rPr>
          <w:rFonts w:ascii="Times New Roman" w:eastAsia="標楷體" w:hAnsi="Times New Roman" w:cs="Times New Roman" w:hint="eastAsia"/>
          <w:sz w:val="28"/>
          <w:szCs w:val="28"/>
        </w:rPr>
        <w:t>用之密碼</w:t>
      </w:r>
      <w:r w:rsidR="00C02732" w:rsidRPr="00BD428E">
        <w:rPr>
          <w:rFonts w:ascii="Times New Roman" w:eastAsia="標楷體" w:hAnsi="Times New Roman" w:cs="Times New Roman" w:hint="eastAsia"/>
          <w:sz w:val="28"/>
          <w:szCs w:val="28"/>
        </w:rPr>
        <w:t>請實驗室聯絡窗口以電話告知</w:t>
      </w:r>
      <w:r w:rsidR="001D129F" w:rsidRPr="00BD428E">
        <w:rPr>
          <w:rFonts w:ascii="Times New Roman" w:eastAsia="標楷體" w:hAnsi="Times New Roman" w:cs="Times New Roman" w:hint="eastAsia"/>
          <w:sz w:val="28"/>
          <w:szCs w:val="28"/>
        </w:rPr>
        <w:t>本委員會</w:t>
      </w:r>
      <w:r w:rsidR="00C02732" w:rsidRPr="00BD428E">
        <w:rPr>
          <w:rFonts w:ascii="Times New Roman" w:eastAsia="標楷體" w:hAnsi="Times New Roman" w:cs="Times New Roman" w:hint="eastAsia"/>
          <w:sz w:val="28"/>
          <w:szCs w:val="28"/>
        </w:rPr>
        <w:t>聯絡窗口。</w:t>
      </w:r>
    </w:p>
    <w:p w14:paraId="7CF76FC8" w14:textId="77777777" w:rsidR="00D40642" w:rsidRPr="00BD428E" w:rsidRDefault="00454F24" w:rsidP="00454F24">
      <w:pPr>
        <w:pStyle w:val="a3"/>
        <w:numPr>
          <w:ilvl w:val="0"/>
          <w:numId w:val="36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正式提交檢測報告日期以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寄送日期為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A3D7F" w:rsidRPr="00BD428E">
        <w:rPr>
          <w:rFonts w:ascii="Times New Roman" w:eastAsia="標楷體" w:hAnsi="Times New Roman" w:cs="Times New Roman" w:hint="eastAsia"/>
          <w:sz w:val="28"/>
          <w:szCs w:val="28"/>
        </w:rPr>
        <w:t>實驗室於</w:t>
      </w:r>
      <w:r w:rsidR="00AA3D7F" w:rsidRPr="00BD428E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AA3D7F" w:rsidRPr="00BD428E">
        <w:rPr>
          <w:rFonts w:ascii="Times New Roman" w:eastAsia="標楷體" w:hAnsi="Times New Roman" w:cs="Times New Roman" w:hint="eastAsia"/>
          <w:sz w:val="28"/>
          <w:szCs w:val="28"/>
        </w:rPr>
        <w:t>提交檢測報告電子檔後，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="00AA3D7F" w:rsidRPr="00BD428E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BD136B" w:rsidRPr="00BD428E">
        <w:rPr>
          <w:rFonts w:ascii="Times New Roman" w:eastAsia="標楷體" w:hAnsi="Times New Roman" w:cs="Times New Roman" w:hint="eastAsia"/>
          <w:sz w:val="28"/>
          <w:szCs w:val="28"/>
        </w:rPr>
        <w:t>以掛號信寄送</w:t>
      </w:r>
      <w:r w:rsidR="00D40642" w:rsidRPr="00BD428E">
        <w:rPr>
          <w:rFonts w:ascii="Times New Roman" w:eastAsia="標楷體" w:hAnsi="Times New Roman" w:cs="Times New Roman" w:hint="eastAsia"/>
          <w:sz w:val="28"/>
          <w:szCs w:val="28"/>
        </w:rPr>
        <w:t>檢測報</w:t>
      </w:r>
      <w:r w:rsidR="006C407C" w:rsidRPr="00BD428E">
        <w:rPr>
          <w:rFonts w:ascii="Times New Roman" w:eastAsia="標楷體" w:hAnsi="Times New Roman" w:cs="Times New Roman" w:hint="eastAsia"/>
          <w:sz w:val="28"/>
          <w:szCs w:val="28"/>
        </w:rPr>
        <w:t>告紙本</w:t>
      </w:r>
      <w:proofErr w:type="gramStart"/>
      <w:r w:rsidR="006C407C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6C407C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份</w:t>
      </w:r>
      <w:r w:rsidR="00AA3D7F" w:rsidRPr="00BD428E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D40642" w:rsidRPr="00BD428E">
        <w:rPr>
          <w:rFonts w:ascii="Times New Roman" w:eastAsia="標楷體" w:hAnsi="Times New Roman" w:cs="Times New Roman" w:hint="eastAsia"/>
          <w:sz w:val="28"/>
          <w:szCs w:val="28"/>
        </w:rPr>
        <w:t>本委員</w:t>
      </w:r>
      <w:proofErr w:type="gramEnd"/>
      <w:r w:rsidR="00D40642" w:rsidRPr="00BD428E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AA3D7F" w:rsidRPr="00BD428E">
        <w:rPr>
          <w:rFonts w:ascii="Times New Roman" w:eastAsia="標楷體" w:hAnsi="Times New Roman" w:cs="Times New Roman" w:hint="eastAsia"/>
          <w:sz w:val="28"/>
          <w:szCs w:val="28"/>
        </w:rPr>
        <w:t>聯絡窗口</w:t>
      </w:r>
      <w:r w:rsidR="006A0BE6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未於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5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個工作</w:t>
      </w:r>
      <w:r w:rsidR="002A7A55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天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內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6C407C" w:rsidRPr="00BD428E">
        <w:rPr>
          <w:rFonts w:ascii="Times New Roman" w:eastAsia="標楷體" w:hAnsi="Times New Roman" w:cs="Times New Roman" w:hint="eastAsia"/>
          <w:sz w:val="28"/>
          <w:szCs w:val="28"/>
        </w:rPr>
        <w:t>達</w:t>
      </w:r>
      <w:r w:rsidR="00D65512" w:rsidRPr="00BD428E">
        <w:rPr>
          <w:rFonts w:ascii="Times New Roman" w:eastAsia="標楷體" w:hAnsi="Times New Roman" w:cs="Times New Roman" w:hint="eastAsia"/>
          <w:sz w:val="28"/>
          <w:szCs w:val="28"/>
        </w:rPr>
        <w:t>檢測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報告</w:t>
      </w:r>
      <w:r w:rsidR="00613E96" w:rsidRPr="00BD428E">
        <w:rPr>
          <w:rFonts w:ascii="Times New Roman" w:eastAsia="標楷體" w:hAnsi="Times New Roman" w:cs="Times New Roman" w:hint="eastAsia"/>
          <w:sz w:val="28"/>
          <w:szCs w:val="28"/>
        </w:rPr>
        <w:t>紙</w:t>
      </w:r>
      <w:proofErr w:type="gramStart"/>
      <w:r w:rsidR="00613E96" w:rsidRPr="00BD428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6C407C" w:rsidRPr="00BD428E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DB359B" w:rsidRPr="00BD428E">
        <w:rPr>
          <w:rFonts w:ascii="Times New Roman" w:eastAsia="標楷體" w:hAnsi="Times New Roman" w:cs="Times New Roman" w:hint="eastAsia"/>
          <w:sz w:val="28"/>
          <w:szCs w:val="28"/>
        </w:rPr>
        <w:t>本委員</w:t>
      </w:r>
      <w:proofErr w:type="gramEnd"/>
      <w:r w:rsidR="00DB359B" w:rsidRPr="00BD428E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，則認定為未能符合</w:t>
      </w:r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D65512" w:rsidRPr="00BD428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291B30" w:rsidRPr="00BD428E">
        <w:rPr>
          <w:rFonts w:ascii="Times New Roman" w:eastAsia="標楷體" w:hAnsi="Times New Roman" w:cs="Times New Roman" w:hint="eastAsia"/>
          <w:sz w:val="28"/>
          <w:szCs w:val="28"/>
        </w:rPr>
        <w:t>活動之要求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B88451E" w14:textId="77777777" w:rsidR="00CA218C" w:rsidRPr="00BD428E" w:rsidRDefault="00CA218C" w:rsidP="00454F24">
      <w:pPr>
        <w:pStyle w:val="a3"/>
        <w:numPr>
          <w:ilvl w:val="0"/>
          <w:numId w:val="36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本委員</w:t>
      </w:r>
      <w:r w:rsidR="005E2DD7" w:rsidRPr="00BD428E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A24343" w:rsidRPr="00BD428E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將於</w:t>
      </w:r>
      <w:r w:rsidR="00D65512" w:rsidRPr="00BD428E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r w:rsidR="00DA7B02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寄送</w:t>
      </w:r>
      <w:r w:rsidR="00C34FD1" w:rsidRPr="00BD428E">
        <w:rPr>
          <w:rFonts w:ascii="Times New Roman" w:eastAsia="標楷體" w:hAnsi="Times New Roman" w:cs="Times New Roman" w:hint="eastAsia"/>
          <w:sz w:val="28"/>
          <w:szCs w:val="28"/>
        </w:rPr>
        <w:t>能力試驗</w:t>
      </w:r>
      <w:r w:rsidR="00BD7830" w:rsidRPr="00BD428E">
        <w:rPr>
          <w:rFonts w:ascii="Times New Roman" w:eastAsia="標楷體" w:hAnsi="Times New Roman" w:cs="Times New Roman" w:hint="eastAsia"/>
          <w:sz w:val="28"/>
          <w:szCs w:val="28"/>
        </w:rPr>
        <w:t>評估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CD67C4" w:rsidRPr="00BD428E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DA7B02" w:rsidRPr="00BD428E">
        <w:rPr>
          <w:rFonts w:ascii="Times New Roman" w:eastAsia="標楷體" w:hAnsi="Times New Roman" w:cs="Times New Roman" w:hint="eastAsia"/>
          <w:sz w:val="28"/>
          <w:szCs w:val="28"/>
        </w:rPr>
        <w:t>本活動之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DD682A" w:rsidRPr="00BD428E">
        <w:rPr>
          <w:rFonts w:ascii="Times New Roman" w:eastAsia="標楷體" w:hAnsi="Times New Roman" w:cs="Times New Roman" w:hint="eastAsia"/>
          <w:sz w:val="28"/>
          <w:szCs w:val="28"/>
        </w:rPr>
        <w:t>，若</w:t>
      </w:r>
      <w:r w:rsidR="00D65512" w:rsidRPr="00BD428E">
        <w:rPr>
          <w:rFonts w:ascii="Times New Roman" w:eastAsia="標楷體" w:hAnsi="Times New Roman" w:cs="Times New Roman" w:hint="eastAsia"/>
          <w:sz w:val="28"/>
          <w:szCs w:val="28"/>
        </w:rPr>
        <w:t>能力試驗評估結果通知</w:t>
      </w:r>
      <w:r w:rsidR="00DD682A" w:rsidRPr="00BD428E">
        <w:rPr>
          <w:rFonts w:ascii="Times New Roman" w:eastAsia="標楷體" w:hAnsi="Times New Roman" w:cs="Times New Roman" w:hint="eastAsia"/>
          <w:sz w:val="28"/>
          <w:szCs w:val="28"/>
        </w:rPr>
        <w:t>時間有異動，將另行</w:t>
      </w:r>
      <w:r w:rsidR="00D65512" w:rsidRPr="00BD428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D65512" w:rsidRPr="00BD428E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DD682A" w:rsidRPr="00BD428E">
        <w:rPr>
          <w:rFonts w:ascii="Times New Roman" w:eastAsia="標楷體" w:hAnsi="Times New Roman" w:cs="Times New Roman" w:hint="eastAsia"/>
          <w:sz w:val="28"/>
          <w:szCs w:val="28"/>
        </w:rPr>
        <w:t>通知</w:t>
      </w:r>
      <w:r w:rsidR="00A24343" w:rsidRPr="00BD428E">
        <w:rPr>
          <w:rFonts w:ascii="Times New Roman" w:eastAsia="標楷體" w:hAnsi="Times New Roman" w:cs="Times New Roman" w:hint="eastAsia"/>
          <w:sz w:val="28"/>
          <w:szCs w:val="28"/>
        </w:rPr>
        <w:t>實驗室聯絡窗口</w:t>
      </w:r>
      <w:r w:rsidR="000107EE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5D0544E" w14:textId="77777777" w:rsidR="003F1732" w:rsidRPr="002648C0" w:rsidRDefault="003F1732" w:rsidP="00F14977">
      <w:pPr>
        <w:pStyle w:val="a3"/>
        <w:numPr>
          <w:ilvl w:val="0"/>
          <w:numId w:val="39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2648C0">
        <w:rPr>
          <w:rFonts w:ascii="Times New Roman" w:eastAsia="標楷體" w:hAnsi="Times New Roman" w:cs="Times New Roman" w:hint="eastAsia"/>
          <w:sz w:val="28"/>
          <w:szCs w:val="28"/>
        </w:rPr>
        <w:t>檢測</w:t>
      </w:r>
      <w:r w:rsidR="00C2490E" w:rsidRPr="002648C0">
        <w:rPr>
          <w:rFonts w:ascii="Times New Roman" w:eastAsia="標楷體" w:hAnsi="Times New Roman" w:cs="Times New Roman" w:hint="eastAsia"/>
          <w:sz w:val="28"/>
          <w:szCs w:val="28"/>
        </w:rPr>
        <w:t>要求</w:t>
      </w:r>
      <w:r w:rsidR="00D344A4" w:rsidRPr="002648C0">
        <w:rPr>
          <w:rFonts w:ascii="Times New Roman" w:eastAsia="標楷體" w:hAnsi="Times New Roman" w:cs="Times New Roman" w:hint="eastAsia"/>
          <w:sz w:val="28"/>
          <w:szCs w:val="28"/>
        </w:rPr>
        <w:t>與說明</w:t>
      </w:r>
    </w:p>
    <w:p w14:paraId="543F2E51" w14:textId="05AA15B6" w:rsidR="004113ED" w:rsidRPr="004B3F2D" w:rsidRDefault="004113ED" w:rsidP="004113ED">
      <w:pPr>
        <w:pStyle w:val="a3"/>
        <w:numPr>
          <w:ilvl w:val="0"/>
          <w:numId w:val="37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本活動以「行動應用</w:t>
      </w:r>
      <w:r w:rsidRPr="004B3F2D">
        <w:rPr>
          <w:rFonts w:ascii="Times New Roman" w:eastAsia="標楷體" w:hAnsi="Times New Roman" w:cs="Times New Roman"/>
          <w:sz w:val="28"/>
          <w:szCs w:val="28"/>
        </w:rPr>
        <w:t>App</w:t>
      </w:r>
      <w:proofErr w:type="gramStart"/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基本資安檢測</w:t>
      </w:r>
      <w:proofErr w:type="gramEnd"/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基準</w:t>
      </w:r>
      <w:r w:rsidRPr="004B3F2D">
        <w:rPr>
          <w:rFonts w:ascii="Times New Roman" w:eastAsia="標楷體" w:hAnsi="Times New Roman" w:cs="Times New Roman"/>
          <w:sz w:val="28"/>
          <w:szCs w:val="28"/>
        </w:rPr>
        <w:t>V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3.0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4B3F2D">
        <w:rPr>
          <w:rFonts w:ascii="Times New Roman" w:eastAsia="標楷體" w:hAnsi="Times New Roman" w:cs="Times New Roman"/>
          <w:sz w:val="28"/>
          <w:szCs w:val="28"/>
        </w:rPr>
        <w:t>(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以下稱檢測基準</w:t>
      </w:r>
      <w:r w:rsidRPr="004B3F2D">
        <w:rPr>
          <w:rFonts w:ascii="Times New Roman" w:eastAsia="標楷體" w:hAnsi="Times New Roman" w:cs="Times New Roman"/>
          <w:sz w:val="28"/>
          <w:szCs w:val="28"/>
        </w:rPr>
        <w:t>V</w:t>
      </w:r>
      <w:r w:rsidR="007E16C2">
        <w:rPr>
          <w:rFonts w:ascii="Times New Roman" w:eastAsia="標楷體" w:hAnsi="Times New Roman" w:cs="Times New Roman" w:hint="eastAsia"/>
          <w:sz w:val="28"/>
          <w:szCs w:val="28"/>
        </w:rPr>
        <w:t>3.0</w:t>
      </w:r>
      <w:r w:rsidRPr="004B3F2D">
        <w:rPr>
          <w:rFonts w:ascii="Times New Roman" w:eastAsia="標楷體" w:hAnsi="Times New Roman" w:cs="Times New Roman"/>
          <w:sz w:val="28"/>
          <w:szCs w:val="28"/>
        </w:rPr>
        <w:t>)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為評鑑範圍，實際須檢測之基準項目共計</w:t>
      </w:r>
      <w:r w:rsidR="003A59A2">
        <w:rPr>
          <w:rFonts w:ascii="Times New Roman" w:eastAsia="標楷體" w:hAnsi="Times New Roman" w:cs="Times New Roman"/>
          <w:sz w:val="28"/>
          <w:szCs w:val="28"/>
        </w:rPr>
        <w:t>62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項，請參照「</w:t>
      </w:r>
      <w:r w:rsidR="00384840" w:rsidRPr="004B3F2D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摘要表」中所列之基準項目，參與實驗室須</w:t>
      </w:r>
      <w:proofErr w:type="gramStart"/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對盲樣待測</w:t>
      </w:r>
      <w:proofErr w:type="gramEnd"/>
      <w:r w:rsidRPr="004B3F2D">
        <w:rPr>
          <w:rFonts w:ascii="Times New Roman" w:eastAsia="標楷體" w:hAnsi="Times New Roman" w:cs="Times New Roman" w:hint="eastAsia"/>
          <w:sz w:val="28"/>
          <w:szCs w:val="28"/>
        </w:rPr>
        <w:t>件進行</w:t>
      </w:r>
      <w:r w:rsidR="003A59A2">
        <w:rPr>
          <w:rFonts w:ascii="Times New Roman" w:eastAsia="標楷體" w:hAnsi="Times New Roman" w:cs="Times New Roman"/>
          <w:sz w:val="28"/>
          <w:szCs w:val="28"/>
        </w:rPr>
        <w:t>62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項基準項目完整檢測評估，並盡可能檢測出所有問題，</w:t>
      </w:r>
      <w:r w:rsidR="008F7E11" w:rsidRPr="004B3F2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填寫「</w:t>
      </w:r>
      <w:r w:rsidR="00384840" w:rsidRPr="004B3F2D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摘要表」及完成檢測報告。</w:t>
      </w:r>
    </w:p>
    <w:p w14:paraId="16E0CE8B" w14:textId="77777777" w:rsidR="002A3402" w:rsidRPr="004B3F2D" w:rsidRDefault="002A3402" w:rsidP="002A3402">
      <w:pPr>
        <w:pStyle w:val="a3"/>
        <w:numPr>
          <w:ilvl w:val="0"/>
          <w:numId w:val="37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實驗室應確實依</w:t>
      </w:r>
      <w:r w:rsidR="00530E17" w:rsidRPr="004B3F2D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檢測程序與方法，</w:t>
      </w:r>
      <w:proofErr w:type="gramStart"/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對盲樣待測件</w:t>
      </w:r>
      <w:proofErr w:type="gramEnd"/>
      <w:r w:rsidRPr="004B3F2D">
        <w:rPr>
          <w:rFonts w:ascii="Times New Roman" w:eastAsia="標楷體" w:hAnsi="Times New Roman" w:cs="Times New Roman" w:hint="eastAsia"/>
          <w:sz w:val="28"/>
          <w:szCs w:val="28"/>
        </w:rPr>
        <w:t>進行檢測與記錄。</w:t>
      </w:r>
    </w:p>
    <w:p w14:paraId="49605A4D" w14:textId="77777777" w:rsidR="00DB3941" w:rsidRPr="00BD428E" w:rsidRDefault="00DB3941" w:rsidP="00454F24">
      <w:pPr>
        <w:pStyle w:val="a3"/>
        <w:numPr>
          <w:ilvl w:val="0"/>
          <w:numId w:val="37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參與實驗室應於檢測報告中，針對所檢測出不符合</w:t>
      </w:r>
      <w:r w:rsidR="003F0E55" w:rsidRPr="004B3F2D">
        <w:rPr>
          <w:rFonts w:ascii="Times New Roman" w:eastAsia="標楷體" w:hAnsi="Times New Roman" w:cs="Times New Roman" w:hint="eastAsia"/>
          <w:sz w:val="28"/>
          <w:szCs w:val="28"/>
        </w:rPr>
        <w:t>檢測基準</w:t>
      </w:r>
      <w:r w:rsidR="003F0E55" w:rsidRPr="004B3F2D">
        <w:rPr>
          <w:rFonts w:ascii="Times New Roman" w:eastAsia="標楷體" w:hAnsi="Times New Roman" w:cs="Times New Roman"/>
          <w:sz w:val="28"/>
          <w:szCs w:val="28"/>
        </w:rPr>
        <w:lastRenderedPageBreak/>
        <w:t>V</w:t>
      </w:r>
      <w:r w:rsidR="003F0E55" w:rsidRPr="004B3F2D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4B3F2D" w:rsidRPr="004B3F2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事項，應列出該不符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合事項之基準判定依據、檢測所使用工具與方法、檢測情境說明，並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="001173F7" w:rsidRPr="00BD428E">
        <w:rPr>
          <w:rFonts w:ascii="Times New Roman" w:eastAsia="標楷體" w:hAnsi="Times New Roman" w:cs="Times New Roman" w:hint="eastAsia"/>
          <w:sz w:val="28"/>
          <w:szCs w:val="28"/>
        </w:rPr>
        <w:t>如</w:t>
      </w:r>
      <w:proofErr w:type="gramEnd"/>
      <w:r w:rsidR="001173F7" w:rsidRPr="00BD428E">
        <w:rPr>
          <w:rFonts w:ascii="Times New Roman" w:eastAsia="標楷體" w:hAnsi="Times New Roman" w:cs="Times New Roman" w:hint="eastAsia"/>
          <w:sz w:val="28"/>
          <w:szCs w:val="28"/>
        </w:rPr>
        <w:t>L</w:t>
      </w:r>
      <w:r w:rsidR="001173F7" w:rsidRPr="00BD428E">
        <w:rPr>
          <w:rFonts w:ascii="Times New Roman" w:eastAsia="標楷體" w:hAnsi="Times New Roman" w:cs="Times New Roman"/>
          <w:sz w:val="28"/>
          <w:szCs w:val="28"/>
        </w:rPr>
        <w:t>og</w:t>
      </w:r>
      <w:r w:rsidR="001173F7" w:rsidRPr="00BD428E">
        <w:rPr>
          <w:rFonts w:ascii="Times New Roman" w:eastAsia="標楷體" w:hAnsi="Times New Roman" w:cs="Times New Roman" w:hint="eastAsia"/>
          <w:sz w:val="28"/>
          <w:szCs w:val="28"/>
        </w:rPr>
        <w:t>原始檔、</w:t>
      </w:r>
      <w:proofErr w:type="gramStart"/>
      <w:r w:rsidR="001173F7" w:rsidRPr="00BD428E">
        <w:rPr>
          <w:rFonts w:ascii="Times New Roman" w:eastAsia="標楷體" w:hAnsi="Times New Roman" w:cs="Times New Roman" w:hint="eastAsia"/>
          <w:sz w:val="28"/>
          <w:szCs w:val="28"/>
        </w:rPr>
        <w:t>畫面截圖</w:t>
      </w:r>
      <w:proofErr w:type="gramEnd"/>
      <w:r w:rsidR="001173F7" w:rsidRPr="00BD428E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相關佐證資料。</w:t>
      </w:r>
    </w:p>
    <w:p w14:paraId="10751178" w14:textId="77777777" w:rsidR="004113ED" w:rsidRPr="00BD428E" w:rsidRDefault="004113ED" w:rsidP="004113ED">
      <w:pPr>
        <w:pStyle w:val="a3"/>
        <w:numPr>
          <w:ilvl w:val="0"/>
          <w:numId w:val="37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預設問題樣態可能因各基準項目考慮之面向不同，而有於各項基準中重複引用作為判定依據之可能，實驗室須整體考量。亦即：</w:t>
      </w:r>
    </w:p>
    <w:p w14:paraId="762BE5BB" w14:textId="77777777" w:rsidR="004113ED" w:rsidRPr="00BD428E" w:rsidRDefault="004113ED" w:rsidP="00384840">
      <w:pPr>
        <w:pStyle w:val="a3"/>
        <w:numPr>
          <w:ilvl w:val="0"/>
          <w:numId w:val="40"/>
        </w:numPr>
        <w:spacing w:line="520" w:lineRule="exact"/>
        <w:ind w:leftChars="0" w:left="2282" w:hanging="406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單一檢測基準之判定需多個預設問題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樣態始能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進行判定。</w:t>
      </w:r>
    </w:p>
    <w:p w14:paraId="0D193F88" w14:textId="77777777" w:rsidR="004113ED" w:rsidRPr="00BD428E" w:rsidRDefault="004113ED" w:rsidP="00384840">
      <w:pPr>
        <w:pStyle w:val="a3"/>
        <w:numPr>
          <w:ilvl w:val="0"/>
          <w:numId w:val="40"/>
        </w:numPr>
        <w:spacing w:line="520" w:lineRule="exact"/>
        <w:ind w:leftChars="0" w:left="2282" w:hanging="406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同一預設問題樣態可做為多個基準項目判定之依據。</w:t>
      </w:r>
    </w:p>
    <w:p w14:paraId="1CA6FCFB" w14:textId="77777777" w:rsidR="00C2490E" w:rsidRPr="00BD428E" w:rsidRDefault="003F0E55" w:rsidP="009360FA">
      <w:pPr>
        <w:pStyle w:val="a3"/>
        <w:numPr>
          <w:ilvl w:val="0"/>
          <w:numId w:val="37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檢測範圍僅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限盲樣待測件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本身及其與伺服端相關之互動，以工具或人工檢測伺服端問題、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盲樣待測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件本身</w:t>
      </w:r>
      <w:r w:rsidR="009360FA" w:rsidRPr="00BD428E">
        <w:rPr>
          <w:rFonts w:ascii="Times New Roman" w:eastAsia="標楷體" w:hAnsi="Times New Roman" w:cs="Times New Roman" w:hint="eastAsia"/>
          <w:sz w:val="28"/>
          <w:szCs w:val="28"/>
        </w:rPr>
        <w:t>品質及功能相關之問題</w:t>
      </w:r>
      <w:r w:rsidR="009360FA"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9360FA" w:rsidRPr="00BD428E">
        <w:rPr>
          <w:rFonts w:ascii="Times New Roman" w:eastAsia="標楷體" w:hAnsi="Times New Roman" w:cs="Times New Roman" w:hint="eastAsia"/>
          <w:sz w:val="28"/>
          <w:szCs w:val="28"/>
        </w:rPr>
        <w:t>如閃</w:t>
      </w:r>
      <w:proofErr w:type="gramEnd"/>
      <w:r w:rsidR="009360FA" w:rsidRPr="00BD428E">
        <w:rPr>
          <w:rFonts w:ascii="Times New Roman" w:eastAsia="標楷體" w:hAnsi="Times New Roman" w:cs="Times New Roman" w:hint="eastAsia"/>
          <w:sz w:val="28"/>
          <w:szCs w:val="28"/>
        </w:rPr>
        <w:t>退、不穩定等</w:t>
      </w:r>
      <w:r w:rsidR="009360FA"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360FA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均</w:t>
      </w:r>
      <w:r w:rsidR="009360FA" w:rsidRPr="00BD428E">
        <w:rPr>
          <w:rFonts w:ascii="Times New Roman" w:eastAsia="標楷體" w:hAnsi="Times New Roman" w:cs="Times New Roman" w:hint="eastAsia"/>
          <w:sz w:val="28"/>
          <w:szCs w:val="28"/>
        </w:rPr>
        <w:t>不列</w:t>
      </w:r>
      <w:proofErr w:type="gramEnd"/>
      <w:r w:rsidR="009360FA" w:rsidRPr="00BD428E">
        <w:rPr>
          <w:rFonts w:ascii="Times New Roman" w:eastAsia="標楷體" w:hAnsi="Times New Roman" w:cs="Times New Roman" w:hint="eastAsia"/>
          <w:sz w:val="28"/>
          <w:szCs w:val="28"/>
        </w:rPr>
        <w:t>入檢測報告內容之評估範圍。</w:t>
      </w:r>
    </w:p>
    <w:p w14:paraId="4D43E1FB" w14:textId="77777777" w:rsidR="001173F7" w:rsidRPr="00BD428E" w:rsidRDefault="001173F7" w:rsidP="001173F7">
      <w:pPr>
        <w:pStyle w:val="a3"/>
        <w:numPr>
          <w:ilvl w:val="0"/>
          <w:numId w:val="37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用以判定不符合基準之佐證資料應為直接可證明之檢測發現，並以呈述事實方式撰寫檢測報告，避免使用疑似或推論等臆測用語。</w:t>
      </w:r>
    </w:p>
    <w:p w14:paraId="404127E2" w14:textId="77777777" w:rsidR="001173F7" w:rsidRPr="004B3F2D" w:rsidRDefault="001173F7" w:rsidP="001173F7">
      <w:pPr>
        <w:pStyle w:val="a3"/>
        <w:numPr>
          <w:ilvl w:val="0"/>
          <w:numId w:val="37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實驗室之檢測報告原則上依實驗室自有之報告格式製作，唯必須包含</w:t>
      </w:r>
      <w:r w:rsidR="003F0E55" w:rsidRPr="004B3F2D">
        <w:rPr>
          <w:rFonts w:ascii="Times New Roman" w:eastAsia="標楷體" w:hAnsi="Times New Roman" w:cs="Times New Roman" w:hint="eastAsia"/>
          <w:sz w:val="28"/>
          <w:szCs w:val="28"/>
        </w:rPr>
        <w:t>檢測基準</w:t>
      </w:r>
      <w:r w:rsidR="003F0E55" w:rsidRPr="004B3F2D">
        <w:rPr>
          <w:rFonts w:ascii="Times New Roman" w:eastAsia="標楷體" w:hAnsi="Times New Roman" w:cs="Times New Roman"/>
          <w:sz w:val="28"/>
          <w:szCs w:val="28"/>
        </w:rPr>
        <w:t>V</w:t>
      </w:r>
      <w:r w:rsidR="002151EB">
        <w:rPr>
          <w:rFonts w:ascii="Times New Roman" w:eastAsia="標楷體" w:hAnsi="Times New Roman" w:cs="Times New Roman"/>
          <w:sz w:val="28"/>
          <w:szCs w:val="28"/>
        </w:rPr>
        <w:t>3</w:t>
      </w:r>
      <w:r w:rsidR="003F0E55" w:rsidRPr="004B3F2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2151E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中「附錄三、行動應用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基本資安檢測</w:t>
      </w:r>
      <w:proofErr w:type="gramEnd"/>
      <w:r w:rsidRPr="004B3F2D">
        <w:rPr>
          <w:rFonts w:ascii="Times New Roman" w:eastAsia="標楷體" w:hAnsi="Times New Roman" w:cs="Times New Roman" w:hint="eastAsia"/>
          <w:sz w:val="28"/>
          <w:szCs w:val="28"/>
        </w:rPr>
        <w:t>報告參考格式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」內之所有內容</w:t>
      </w:r>
      <w:r w:rsidR="00120CCE" w:rsidRPr="004B3F2D">
        <w:rPr>
          <w:rFonts w:ascii="Times New Roman" w:eastAsia="標楷體" w:hAnsi="Times New Roman" w:cs="Times New Roman" w:hint="eastAsia"/>
          <w:sz w:val="28"/>
          <w:szCs w:val="28"/>
        </w:rPr>
        <w:t>，且須檢附「</w:t>
      </w:r>
      <w:r w:rsidR="00384840" w:rsidRPr="004B3F2D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="00120CCE" w:rsidRPr="004B3F2D">
        <w:rPr>
          <w:rFonts w:ascii="Times New Roman" w:eastAsia="標楷體" w:hAnsi="Times New Roman" w:cs="Times New Roman" w:hint="eastAsia"/>
          <w:sz w:val="28"/>
          <w:szCs w:val="28"/>
        </w:rPr>
        <w:t>摘要表」</w:t>
      </w:r>
      <w:r w:rsidRPr="004B3F2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A3F0CE" w14:textId="77777777" w:rsidR="00C2490E" w:rsidRPr="00BD428E" w:rsidRDefault="00DD061D" w:rsidP="00DD061D">
      <w:pPr>
        <w:pStyle w:val="a3"/>
        <w:numPr>
          <w:ilvl w:val="0"/>
          <w:numId w:val="37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由於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待測件為盲樣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，故部份須配合其他條件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如：上架商店網頁內之資訊、「行動應用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基本資安調查表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」中宣告內容等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始可判定之基準項目，其結果得以「不適用」表示，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但須敘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明不適用之原因。</w:t>
      </w:r>
    </w:p>
    <w:p w14:paraId="1259D14D" w14:textId="77777777" w:rsidR="00C84ED6" w:rsidRPr="00BD428E" w:rsidRDefault="00C84ED6" w:rsidP="00F14977">
      <w:pPr>
        <w:pStyle w:val="a3"/>
        <w:numPr>
          <w:ilvl w:val="0"/>
          <w:numId w:val="39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評價方式</w:t>
      </w:r>
    </w:p>
    <w:p w14:paraId="1ABF2EDF" w14:textId="77777777" w:rsidR="00121149" w:rsidRPr="00BD428E" w:rsidRDefault="00121149" w:rsidP="00454F24">
      <w:pPr>
        <w:spacing w:line="520" w:lineRule="exact"/>
        <w:ind w:left="156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本委員會將依實驗室所提交之「</w:t>
      </w:r>
      <w:r w:rsidR="00384840" w:rsidRPr="00BD428E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摘要表」為本活動之評估項目，並以檢測報告為佐證資料，以評估參與實驗室對行動應用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資安漏洞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之檢測能力</w:t>
      </w:r>
      <w:r w:rsidRPr="00BD428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375E7D2" w14:textId="77777777" w:rsidR="000D2469" w:rsidRPr="00BD428E" w:rsidRDefault="000D2469" w:rsidP="00454F24">
      <w:pPr>
        <w:pStyle w:val="a3"/>
        <w:numPr>
          <w:ilvl w:val="0"/>
          <w:numId w:val="38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若實驗室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檢測出</w:t>
      </w:r>
      <w:proofErr w:type="gramStart"/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之資安漏洞</w:t>
      </w:r>
      <w:proofErr w:type="gramEnd"/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數，大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A7184A"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7184A" w:rsidRPr="00BD428E">
        <w:rPr>
          <w:rFonts w:ascii="Times New Roman" w:eastAsia="標楷體" w:hAnsi="Times New Roman" w:cs="Times New Roman" w:hint="eastAsia"/>
          <w:sz w:val="28"/>
          <w:szCs w:val="28"/>
        </w:rPr>
        <w:t>或等於</w:t>
      </w:r>
      <w:r w:rsidR="00A7184A"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proofErr w:type="gramStart"/>
      <w:r w:rsidR="00A7184A" w:rsidRPr="00BD428E"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盲樣</w:t>
      </w:r>
      <w:r w:rsidR="009567E8" w:rsidRPr="00BD428E">
        <w:rPr>
          <w:rFonts w:ascii="Times New Roman" w:eastAsia="標楷體" w:hAnsi="Times New Roman" w:cs="Times New Roman" w:hint="eastAsia"/>
          <w:sz w:val="28"/>
          <w:szCs w:val="28"/>
        </w:rPr>
        <w:t>待測</w:t>
      </w:r>
      <w:proofErr w:type="gramEnd"/>
      <w:r w:rsidR="009567E8" w:rsidRPr="00BD428E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原先設計之漏洞數之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0%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，認定為</w:t>
      </w:r>
      <w:r w:rsidR="00AA1C16" w:rsidRPr="00BD428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Start"/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滿意</w:t>
      </w:r>
      <w:proofErr w:type="gramEnd"/>
      <w:r w:rsidR="00AA1C16" w:rsidRPr="00BD428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D4B2FB7" w14:textId="77777777" w:rsidR="00010E75" w:rsidRPr="00BD428E" w:rsidRDefault="00010E75" w:rsidP="00454F24">
      <w:pPr>
        <w:pStyle w:val="a3"/>
        <w:numPr>
          <w:ilvl w:val="0"/>
          <w:numId w:val="38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若實驗室檢測出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之資安漏洞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數，介於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該盲樣待測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原先設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計之漏洞數之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0%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%(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或等於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之間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，認定為「有疑問」。</w:t>
      </w:r>
    </w:p>
    <w:p w14:paraId="587263CF" w14:textId="77777777" w:rsidR="000D2469" w:rsidRPr="00BD428E" w:rsidRDefault="008C5D82" w:rsidP="00454F24">
      <w:pPr>
        <w:pStyle w:val="a3"/>
        <w:numPr>
          <w:ilvl w:val="0"/>
          <w:numId w:val="38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若實驗室檢測出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之資安漏洞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數，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小於</w:t>
      </w:r>
      <w:r w:rsidR="000D2469" w:rsidRPr="00BD428E">
        <w:rPr>
          <w:rFonts w:ascii="Times New Roman" w:eastAsia="標楷體" w:hAnsi="Times New Roman" w:cs="Times New Roman" w:hint="eastAsia"/>
          <w:sz w:val="28"/>
          <w:szCs w:val="28"/>
        </w:rPr>
        <w:t>盲樣</w:t>
      </w:r>
      <w:r w:rsidR="009567E8" w:rsidRPr="00BD428E">
        <w:rPr>
          <w:rFonts w:ascii="Times New Roman" w:eastAsia="標楷體" w:hAnsi="Times New Roman" w:cs="Times New Roman" w:hint="eastAsia"/>
          <w:sz w:val="28"/>
          <w:szCs w:val="28"/>
        </w:rPr>
        <w:t>待測</w:t>
      </w:r>
      <w:proofErr w:type="gramEnd"/>
      <w:r w:rsidR="009567E8" w:rsidRPr="00BD428E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="000D2469"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r w:rsidR="000D2469" w:rsidRPr="00BD428E">
        <w:rPr>
          <w:rFonts w:ascii="Times New Roman" w:eastAsia="標楷體" w:hAnsi="Times New Roman" w:cs="Times New Roman" w:hint="eastAsia"/>
          <w:sz w:val="28"/>
          <w:szCs w:val="28"/>
        </w:rPr>
        <w:t>原先設計之漏洞數之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0D2469" w:rsidRPr="00BD428E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0D2469" w:rsidRPr="00BD428E">
        <w:rPr>
          <w:rFonts w:ascii="Times New Roman" w:eastAsia="標楷體" w:hAnsi="Times New Roman" w:cs="Times New Roman" w:hint="eastAsia"/>
          <w:sz w:val="28"/>
          <w:szCs w:val="28"/>
        </w:rPr>
        <w:t>，認定為</w:t>
      </w:r>
      <w:r w:rsidR="00AA1C16" w:rsidRPr="00BD428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Start"/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滿意</w:t>
      </w:r>
      <w:proofErr w:type="gramEnd"/>
      <w:r w:rsidR="00AA1C16" w:rsidRPr="00BD428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0D2469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76BDE5B" w14:textId="77777777" w:rsidR="000D2469" w:rsidRPr="00BD428E" w:rsidRDefault="000D2469" w:rsidP="00454F24">
      <w:pPr>
        <w:pStyle w:val="a3"/>
        <w:numPr>
          <w:ilvl w:val="0"/>
          <w:numId w:val="38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經本委員會判定，實驗室誤判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之資安漏洞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該盲樣</w:t>
      </w:r>
      <w:r w:rsidR="00576FE3" w:rsidRPr="00BD428E">
        <w:rPr>
          <w:rFonts w:ascii="Times New Roman" w:eastAsia="標楷體" w:hAnsi="Times New Roman" w:cs="Times New Roman" w:hint="eastAsia"/>
          <w:sz w:val="28"/>
          <w:szCs w:val="28"/>
        </w:rPr>
        <w:t>待測</w:t>
      </w:r>
      <w:proofErr w:type="gramEnd"/>
      <w:r w:rsidR="00576FE3" w:rsidRPr="00BD428E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並無此漏洞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359BC" w:rsidRPr="00BD428E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 w:rsidR="003359BC" w:rsidRPr="00BD428E">
        <w:rPr>
          <w:rFonts w:ascii="Times New Roman" w:eastAsia="標楷體" w:hAnsi="Times New Roman" w:cs="Times New Roman" w:hint="eastAsia"/>
          <w:sz w:val="28"/>
          <w:szCs w:val="28"/>
        </w:rPr>
        <w:t>列入</w:t>
      </w:r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檢測出</w:t>
      </w:r>
      <w:proofErr w:type="gramStart"/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之資安漏</w:t>
      </w:r>
      <w:proofErr w:type="gramEnd"/>
      <w:r w:rsidR="00B52C6B" w:rsidRPr="00BD428E">
        <w:rPr>
          <w:rFonts w:ascii="Times New Roman" w:eastAsia="標楷體" w:hAnsi="Times New Roman" w:cs="Times New Roman" w:hint="eastAsia"/>
          <w:sz w:val="28"/>
          <w:szCs w:val="28"/>
        </w:rPr>
        <w:t>洞數中。</w:t>
      </w:r>
    </w:p>
    <w:p w14:paraId="403E20F3" w14:textId="77777777" w:rsidR="008F5825" w:rsidRPr="00BD428E" w:rsidRDefault="008F5825" w:rsidP="00454F24">
      <w:pPr>
        <w:pStyle w:val="a3"/>
        <w:numPr>
          <w:ilvl w:val="0"/>
          <w:numId w:val="38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212B81" w:rsidRPr="00BD428E">
        <w:rPr>
          <w:rFonts w:ascii="Times New Roman" w:eastAsia="標楷體" w:hAnsi="Times New Roman" w:cs="Times New Roman" w:hint="eastAsia"/>
          <w:sz w:val="28"/>
          <w:szCs w:val="28"/>
        </w:rPr>
        <w:t>檢</w:t>
      </w:r>
      <w:r w:rsidR="003359BC" w:rsidRPr="00BD428E">
        <w:rPr>
          <w:rFonts w:ascii="Times New Roman" w:eastAsia="標楷體" w:hAnsi="Times New Roman" w:cs="Times New Roman" w:hint="eastAsia"/>
          <w:sz w:val="28"/>
          <w:szCs w:val="28"/>
        </w:rPr>
        <w:t>測</w:t>
      </w:r>
      <w:r w:rsidR="00212B81" w:rsidRPr="00BD428E">
        <w:rPr>
          <w:rFonts w:ascii="Times New Roman" w:eastAsia="標楷體" w:hAnsi="Times New Roman" w:cs="Times New Roman" w:hint="eastAsia"/>
          <w:sz w:val="28"/>
          <w:szCs w:val="28"/>
        </w:rPr>
        <w:t>出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之資安漏洞</w:t>
      </w:r>
      <w:proofErr w:type="gramEnd"/>
      <w:r w:rsidR="003359BC" w:rsidRPr="00BD428E">
        <w:rPr>
          <w:rFonts w:ascii="Times New Roman" w:eastAsia="標楷體" w:hAnsi="Times New Roman" w:cs="Times New Roman" w:hint="eastAsia"/>
          <w:sz w:val="28"/>
          <w:szCs w:val="28"/>
        </w:rPr>
        <w:t>，非屬</w:t>
      </w:r>
      <w:proofErr w:type="gramStart"/>
      <w:r w:rsidR="003359BC" w:rsidRPr="00BD428E"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盲樣待測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r w:rsidR="00212B81" w:rsidRPr="00BD428E">
        <w:rPr>
          <w:rFonts w:ascii="Times New Roman" w:eastAsia="標楷體" w:hAnsi="Times New Roman" w:cs="Times New Roman" w:hint="eastAsia"/>
          <w:sz w:val="28"/>
          <w:szCs w:val="28"/>
        </w:rPr>
        <w:t>設計之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漏洞，</w:t>
      </w:r>
      <w:r w:rsidR="003359BC" w:rsidRPr="00BD428E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0172F" w:rsidRPr="00BD428E">
        <w:rPr>
          <w:rFonts w:ascii="Times New Roman" w:eastAsia="標楷體" w:hAnsi="Times New Roman" w:cs="Times New Roman" w:hint="eastAsia"/>
          <w:sz w:val="28"/>
          <w:szCs w:val="28"/>
        </w:rPr>
        <w:t>經本委員會判定</w:t>
      </w:r>
      <w:proofErr w:type="gramStart"/>
      <w:r w:rsidR="00212B81" w:rsidRPr="00BD428E">
        <w:rPr>
          <w:rFonts w:ascii="Times New Roman" w:eastAsia="標楷體" w:hAnsi="Times New Roman" w:cs="Times New Roman" w:hint="eastAsia"/>
          <w:sz w:val="28"/>
          <w:szCs w:val="28"/>
        </w:rPr>
        <w:t>屬資</w:t>
      </w:r>
      <w:proofErr w:type="gramEnd"/>
      <w:r w:rsidR="00212B81" w:rsidRPr="00BD428E">
        <w:rPr>
          <w:rFonts w:ascii="Times New Roman" w:eastAsia="標楷體" w:hAnsi="Times New Roman" w:cs="Times New Roman" w:hint="eastAsia"/>
          <w:sz w:val="28"/>
          <w:szCs w:val="28"/>
        </w:rPr>
        <w:t>安漏洞</w:t>
      </w:r>
      <w:r w:rsidR="0020172F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359BC" w:rsidRPr="00BD428E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仍列入檢測出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之資安漏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洞數中。</w:t>
      </w:r>
    </w:p>
    <w:p w14:paraId="2A82E697" w14:textId="77777777" w:rsidR="000D2469" w:rsidRPr="00BD428E" w:rsidRDefault="00EC5301" w:rsidP="00454F24">
      <w:pPr>
        <w:pStyle w:val="a3"/>
        <w:numPr>
          <w:ilvl w:val="0"/>
          <w:numId w:val="38"/>
        </w:numPr>
        <w:spacing w:line="520" w:lineRule="exact"/>
        <w:ind w:leftChars="0" w:left="1843" w:hanging="283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實驗室檢測出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之資安漏洞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數</w:t>
      </w:r>
      <w:r w:rsidR="00A24343" w:rsidRPr="00BD428E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="00590F2C" w:rsidRPr="00BD428E">
        <w:rPr>
          <w:rFonts w:ascii="Times New Roman" w:eastAsia="標楷體" w:hAnsi="Times New Roman" w:cs="Times New Roman" w:hint="eastAsia"/>
          <w:sz w:val="28"/>
          <w:szCs w:val="28"/>
        </w:rPr>
        <w:t>，評價</w:t>
      </w:r>
      <w:r w:rsidR="00A24343" w:rsidRPr="00BD428E">
        <w:rPr>
          <w:rFonts w:ascii="Times New Roman" w:eastAsia="標楷體" w:hAnsi="Times New Roman" w:cs="Times New Roman" w:hint="eastAsia"/>
          <w:sz w:val="28"/>
          <w:szCs w:val="28"/>
        </w:rPr>
        <w:t>最高以</w:t>
      </w:r>
      <w:r w:rsidR="00A24343" w:rsidRPr="00BD428E">
        <w:rPr>
          <w:rFonts w:ascii="Times New Roman" w:eastAsia="標楷體" w:hAnsi="Times New Roman" w:cs="Times New Roman" w:hint="eastAsia"/>
          <w:sz w:val="28"/>
          <w:szCs w:val="28"/>
        </w:rPr>
        <w:t>100%</w:t>
      </w:r>
      <w:r w:rsidR="00590F2C" w:rsidRPr="00BD428E">
        <w:rPr>
          <w:rFonts w:ascii="Times New Roman" w:eastAsia="標楷體" w:hAnsi="Times New Roman" w:cs="Times New Roman" w:hint="eastAsia"/>
          <w:sz w:val="28"/>
          <w:szCs w:val="28"/>
        </w:rPr>
        <w:t>計算</w:t>
      </w:r>
      <w:r w:rsidR="00A24343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AD5004D" w14:textId="77777777" w:rsidR="00497152" w:rsidRPr="00BD428E" w:rsidRDefault="00497152" w:rsidP="00BD7830">
      <w:pPr>
        <w:pStyle w:val="a3"/>
        <w:numPr>
          <w:ilvl w:val="0"/>
          <w:numId w:val="20"/>
        </w:numPr>
        <w:tabs>
          <w:tab w:val="left" w:pos="1134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</w:p>
    <w:p w14:paraId="587974D2" w14:textId="77777777" w:rsidR="00497152" w:rsidRPr="00BD428E" w:rsidRDefault="003359BC" w:rsidP="00BD7830">
      <w:pPr>
        <w:pStyle w:val="a3"/>
        <w:numPr>
          <w:ilvl w:val="0"/>
          <w:numId w:val="31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BD136B" w:rsidRPr="00BD428E">
        <w:rPr>
          <w:rFonts w:ascii="Times New Roman" w:eastAsia="標楷體" w:hAnsi="Times New Roman" w:cs="Times New Roman" w:hint="eastAsia"/>
          <w:sz w:val="28"/>
          <w:szCs w:val="28"/>
        </w:rPr>
        <w:t>活動辦理</w:t>
      </w:r>
      <w:r w:rsidR="00A47B10" w:rsidRPr="00BD428E">
        <w:rPr>
          <w:rFonts w:ascii="Times New Roman" w:eastAsia="標楷體" w:hAnsi="Times New Roman" w:cs="Times New Roman" w:hint="eastAsia"/>
          <w:sz w:val="28"/>
          <w:szCs w:val="28"/>
        </w:rPr>
        <w:t>過程，</w:t>
      </w:r>
      <w:r w:rsidR="00FA1454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資訊均</w:t>
      </w:r>
      <w:r w:rsidR="00FA1454" w:rsidRPr="00BD428E">
        <w:rPr>
          <w:rFonts w:ascii="Times New Roman" w:eastAsia="標楷體" w:hAnsi="Times New Roman" w:cs="Times New Roman" w:hint="eastAsia"/>
          <w:sz w:val="28"/>
          <w:szCs w:val="28"/>
        </w:rPr>
        <w:t>以保密</w:t>
      </w:r>
      <w:proofErr w:type="gramEnd"/>
      <w:r w:rsidR="00FA1454" w:rsidRPr="00BD428E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8F5825" w:rsidRPr="00BD428E">
        <w:rPr>
          <w:rFonts w:ascii="Times New Roman" w:eastAsia="標楷體" w:hAnsi="Times New Roman" w:cs="Times New Roman" w:hint="eastAsia"/>
          <w:sz w:val="28"/>
          <w:szCs w:val="28"/>
        </w:rPr>
        <w:t>處理，惟當法規主管機構或認證機構查核時，本委員會將</w:t>
      </w:r>
      <w:r w:rsidR="00716A0E" w:rsidRPr="00BD428E">
        <w:rPr>
          <w:rFonts w:ascii="Times New Roman" w:eastAsia="標楷體" w:hAnsi="Times New Roman" w:cs="Times New Roman" w:hint="eastAsia"/>
          <w:sz w:val="28"/>
          <w:szCs w:val="28"/>
        </w:rPr>
        <w:t>配合</w:t>
      </w:r>
      <w:r w:rsidR="00A47B10" w:rsidRPr="00BD428E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716A0E" w:rsidRPr="00BD428E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F7186E" w:rsidRPr="00BD428E">
        <w:rPr>
          <w:rFonts w:ascii="Times New Roman" w:eastAsia="標楷體" w:hAnsi="Times New Roman" w:cs="Times New Roman" w:hint="eastAsia"/>
          <w:sz w:val="28"/>
          <w:szCs w:val="28"/>
        </w:rPr>
        <w:t>本活動之</w:t>
      </w:r>
      <w:r w:rsidR="00D91D75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A47B10" w:rsidRPr="00BD428E">
        <w:rPr>
          <w:rFonts w:ascii="Times New Roman" w:eastAsia="標楷體" w:hAnsi="Times New Roman" w:cs="Times New Roman" w:hint="eastAsia"/>
          <w:sz w:val="28"/>
          <w:szCs w:val="28"/>
        </w:rPr>
        <w:t>相關資訊，以供</w:t>
      </w:r>
      <w:r w:rsidR="00716A0E" w:rsidRPr="00BD428E">
        <w:rPr>
          <w:rFonts w:ascii="Times New Roman" w:eastAsia="標楷體" w:hAnsi="Times New Roman" w:cs="Times New Roman" w:hint="eastAsia"/>
          <w:sz w:val="28"/>
          <w:szCs w:val="28"/>
        </w:rPr>
        <w:t>查核使用</w:t>
      </w:r>
      <w:r w:rsidR="00A47B10" w:rsidRPr="00BD428E">
        <w:rPr>
          <w:rFonts w:ascii="Times New Roman" w:eastAsia="標楷體" w:hAnsi="Times New Roman" w:cs="Times New Roman" w:hint="eastAsia"/>
          <w:sz w:val="28"/>
          <w:szCs w:val="28"/>
        </w:rPr>
        <w:t>，若</w:t>
      </w:r>
      <w:r w:rsidR="00FA1454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F7186E" w:rsidRPr="00BD428E">
        <w:rPr>
          <w:rFonts w:ascii="Times New Roman" w:eastAsia="標楷體" w:hAnsi="Times New Roman" w:cs="Times New Roman" w:hint="eastAsia"/>
          <w:sz w:val="28"/>
          <w:szCs w:val="28"/>
        </w:rPr>
        <w:t>拒絕此要求</w:t>
      </w:r>
      <w:r w:rsidR="00A47B10" w:rsidRPr="00BD428E">
        <w:rPr>
          <w:rFonts w:ascii="Times New Roman" w:eastAsia="標楷體" w:hAnsi="Times New Roman" w:cs="Times New Roman" w:hint="eastAsia"/>
          <w:sz w:val="28"/>
          <w:szCs w:val="28"/>
        </w:rPr>
        <w:t>請勿報名</w:t>
      </w:r>
      <w:r w:rsidR="008F0BAA" w:rsidRPr="00BD428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6837707" w14:textId="77777777" w:rsidR="00F7186E" w:rsidRPr="00BD428E" w:rsidRDefault="00F7186E" w:rsidP="00F7186E">
      <w:pPr>
        <w:pStyle w:val="a3"/>
        <w:numPr>
          <w:ilvl w:val="0"/>
          <w:numId w:val="31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本委員會將</w:t>
      </w:r>
      <w:r w:rsidR="00FA1454" w:rsidRPr="00BD428E">
        <w:rPr>
          <w:rFonts w:ascii="Times New Roman" w:eastAsia="標楷體" w:hAnsi="Times New Roman" w:cs="Times New Roman" w:hint="eastAsia"/>
          <w:sz w:val="28"/>
          <w:szCs w:val="28"/>
        </w:rPr>
        <w:t>確保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參加本活動之</w:t>
      </w:r>
      <w:r w:rsidR="00FA1454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，其能力試驗評估結果不外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洩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，僅作於本活動之目的使用，不做其他用途及不當應用</w:t>
      </w:r>
      <w:r w:rsidRPr="00BD428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C7A201C" w14:textId="77777777" w:rsidR="00767C28" w:rsidRPr="00BD428E" w:rsidRDefault="00B97762" w:rsidP="00F7186E">
      <w:pPr>
        <w:pStyle w:val="a3"/>
        <w:numPr>
          <w:ilvl w:val="0"/>
          <w:numId w:val="31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若對</w:t>
      </w:r>
      <w:r w:rsidR="00BD7830" w:rsidRPr="00BD428E">
        <w:rPr>
          <w:rFonts w:ascii="Times New Roman" w:eastAsia="標楷體" w:hAnsi="Times New Roman" w:cs="Times New Roman" w:hint="eastAsia"/>
          <w:sz w:val="28"/>
          <w:szCs w:val="28"/>
        </w:rPr>
        <w:t>能力試驗評估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結果有異議時，請於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能力試驗結果通知後</w:t>
      </w:r>
      <w:r w:rsidR="00350B9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20</w:t>
      </w:r>
      <w:r w:rsidR="00350B98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個工作天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向本</w:t>
      </w:r>
      <w:r w:rsidR="008F5825" w:rsidRPr="00BD428E">
        <w:rPr>
          <w:rFonts w:ascii="Times New Roman" w:eastAsia="標楷體" w:hAnsi="Times New Roman" w:cs="Times New Roman" w:hint="eastAsia"/>
          <w:sz w:val="28"/>
          <w:szCs w:val="28"/>
        </w:rPr>
        <w:t>委員會</w:t>
      </w:r>
      <w:r w:rsidR="00497152" w:rsidRPr="00BD428E">
        <w:rPr>
          <w:rFonts w:ascii="Times New Roman" w:eastAsia="標楷體" w:hAnsi="Times New Roman" w:cs="Times New Roman" w:hint="eastAsia"/>
          <w:sz w:val="28"/>
          <w:szCs w:val="28"/>
        </w:rPr>
        <w:t>聯絡窗口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提出</w:t>
      </w:r>
      <w:r w:rsidR="00865A32" w:rsidRPr="00BD428E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="00B446F7" w:rsidRPr="00BD428E">
        <w:rPr>
          <w:rFonts w:ascii="Times New Roman" w:eastAsia="標楷體" w:hAnsi="Times New Roman" w:cs="Times New Roman" w:hint="eastAsia"/>
          <w:sz w:val="28"/>
          <w:szCs w:val="28"/>
        </w:rPr>
        <w:t>評估結果申訴表</w:t>
      </w:r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65A32" w:rsidRPr="00BD428E">
        <w:rPr>
          <w:rFonts w:ascii="Times New Roman" w:eastAsia="標楷體" w:hAnsi="Times New Roman" w:cs="Times New Roman" w:hint="eastAsia"/>
          <w:sz w:val="28"/>
          <w:szCs w:val="28"/>
        </w:rPr>
        <w:t>不提供現場申訴</w:t>
      </w:r>
      <w:r w:rsidR="004750FB" w:rsidRPr="00BD428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433BE" w:rsidRPr="00BD428E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r w:rsidR="004750FB" w:rsidRPr="00BD428E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D5482" w:rsidRPr="00BD428E">
        <w:rPr>
          <w:rFonts w:ascii="Times New Roman" w:eastAsia="標楷體" w:hAnsi="Times New Roman" w:cs="Times New Roman" w:hint="eastAsia"/>
          <w:sz w:val="28"/>
          <w:szCs w:val="28"/>
        </w:rPr>
        <w:t>每家參加能力試驗活動廠商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申訴以</w:t>
      </w:r>
      <w:r w:rsidR="00882557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次</w:t>
      </w:r>
      <w:r w:rsidR="008C5D82" w:rsidRPr="00BD428E">
        <w:rPr>
          <w:rFonts w:ascii="Times New Roman" w:eastAsia="標楷體" w:hAnsi="Times New Roman" w:cs="Times New Roman" w:hint="eastAsia"/>
          <w:sz w:val="28"/>
          <w:szCs w:val="28"/>
        </w:rPr>
        <w:t>為限，本委員會</w:t>
      </w:r>
      <w:r w:rsidR="00AD5482" w:rsidRPr="00BD428E">
        <w:rPr>
          <w:rFonts w:ascii="Times New Roman" w:eastAsia="標楷體" w:hAnsi="Times New Roman" w:cs="Times New Roman" w:hint="eastAsia"/>
          <w:sz w:val="28"/>
          <w:szCs w:val="28"/>
        </w:rPr>
        <w:t>於收到</w:t>
      </w:r>
      <w:r w:rsidR="00B446F7" w:rsidRPr="00BD428E">
        <w:rPr>
          <w:rFonts w:ascii="Times New Roman" w:eastAsia="標楷體" w:hAnsi="Times New Roman" w:cs="Times New Roman" w:hint="eastAsia"/>
          <w:sz w:val="28"/>
          <w:szCs w:val="28"/>
        </w:rPr>
        <w:t>評估結果</w:t>
      </w:r>
      <w:r w:rsidR="00AD5482" w:rsidRPr="00BD428E">
        <w:rPr>
          <w:rFonts w:ascii="Times New Roman" w:eastAsia="標楷體" w:hAnsi="Times New Roman" w:cs="Times New Roman" w:hint="eastAsia"/>
          <w:sz w:val="28"/>
          <w:szCs w:val="28"/>
        </w:rPr>
        <w:t>申訴</w:t>
      </w:r>
      <w:r w:rsidR="00B446F7" w:rsidRPr="00BD428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AD5482" w:rsidRPr="00BD428E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C2490E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350B9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0</w:t>
      </w:r>
      <w:r w:rsidR="00E110D6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個工作天</w:t>
      </w:r>
      <w:r w:rsidR="00057B91" w:rsidRPr="00BD428E">
        <w:rPr>
          <w:rFonts w:ascii="Times New Roman" w:eastAsia="標楷體" w:hAnsi="Times New Roman" w:cs="Times New Roman" w:hint="eastAsia"/>
          <w:sz w:val="28"/>
          <w:szCs w:val="28"/>
        </w:rPr>
        <w:t>回復</w:t>
      </w:r>
      <w:r w:rsidR="00AD5482" w:rsidRPr="00BD428E">
        <w:rPr>
          <w:rFonts w:ascii="Times New Roman" w:eastAsia="標楷體" w:hAnsi="Times New Roman" w:cs="Times New Roman" w:hint="eastAsia"/>
          <w:sz w:val="28"/>
          <w:szCs w:val="28"/>
        </w:rPr>
        <w:t>申訴問題</w:t>
      </w:r>
      <w:r w:rsidR="005F1B71" w:rsidRPr="00BD428E">
        <w:rPr>
          <w:rFonts w:ascii="Times New Roman" w:eastAsia="標楷體" w:hAnsi="Times New Roman" w:cs="Times New Roman" w:hint="eastAsia"/>
          <w:sz w:val="28"/>
          <w:szCs w:val="28"/>
        </w:rPr>
        <w:t>，若因申訴造成實驗室能力試驗</w:t>
      </w:r>
      <w:r w:rsidR="005254FF" w:rsidRPr="00BD428E">
        <w:rPr>
          <w:rFonts w:ascii="Times New Roman" w:eastAsia="標楷體" w:hAnsi="Times New Roman" w:cs="Times New Roman" w:hint="eastAsia"/>
          <w:sz w:val="28"/>
          <w:szCs w:val="28"/>
        </w:rPr>
        <w:t>評估</w:t>
      </w:r>
      <w:r w:rsidR="005F1B71" w:rsidRPr="00BD428E">
        <w:rPr>
          <w:rFonts w:ascii="Times New Roman" w:eastAsia="標楷體" w:hAnsi="Times New Roman" w:cs="Times New Roman" w:hint="eastAsia"/>
          <w:sz w:val="28"/>
          <w:szCs w:val="28"/>
        </w:rPr>
        <w:t>結果有異動將</w:t>
      </w:r>
      <w:proofErr w:type="gramStart"/>
      <w:r w:rsidR="005F1B71" w:rsidRPr="00BD428E"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 w:rsidR="00B446F7" w:rsidRPr="00BD428E">
        <w:rPr>
          <w:rFonts w:ascii="Times New Roman" w:eastAsia="標楷體" w:hAnsi="Times New Roman" w:cs="Times New Roman" w:hint="eastAsia"/>
          <w:sz w:val="28"/>
          <w:szCs w:val="28"/>
        </w:rPr>
        <w:t>評估結果申訴表</w:t>
      </w:r>
      <w:r w:rsidR="005F1B71" w:rsidRPr="00BD428E">
        <w:rPr>
          <w:rFonts w:ascii="Times New Roman" w:eastAsia="標楷體" w:hAnsi="Times New Roman" w:cs="Times New Roman" w:hint="eastAsia"/>
          <w:sz w:val="28"/>
          <w:szCs w:val="28"/>
        </w:rPr>
        <w:t>回復時一併通知</w:t>
      </w:r>
      <w:r w:rsidR="005F1B71" w:rsidRPr="00BD428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42EA079" w14:textId="77777777" w:rsidR="00497152" w:rsidRPr="00BD428E" w:rsidRDefault="00767C28" w:rsidP="00F7186E">
      <w:pPr>
        <w:pStyle w:val="a3"/>
        <w:numPr>
          <w:ilvl w:val="0"/>
          <w:numId w:val="31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本委員會為秉持公平原則，</w:t>
      </w:r>
      <w:r w:rsidR="005A0FE4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B446F7" w:rsidRPr="00BD428E">
        <w:rPr>
          <w:rFonts w:ascii="Times New Roman" w:eastAsia="標楷體" w:hAnsi="Times New Roman" w:cs="Times New Roman" w:hint="eastAsia"/>
          <w:sz w:val="28"/>
          <w:szCs w:val="28"/>
        </w:rPr>
        <w:t>於評估結果</w:t>
      </w:r>
      <w:r w:rsidR="00865A32" w:rsidRPr="00BD428E">
        <w:rPr>
          <w:rFonts w:ascii="Times New Roman" w:eastAsia="標楷體" w:hAnsi="Times New Roman" w:cs="Times New Roman" w:hint="eastAsia"/>
          <w:sz w:val="28"/>
          <w:szCs w:val="28"/>
        </w:rPr>
        <w:t>申訴</w:t>
      </w:r>
      <w:r w:rsidR="00B446F7" w:rsidRPr="00BD428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5A0FE4" w:rsidRPr="00BD428E">
        <w:rPr>
          <w:rFonts w:ascii="Times New Roman" w:eastAsia="標楷體" w:hAnsi="Times New Roman" w:cs="Times New Roman" w:hint="eastAsia"/>
          <w:sz w:val="28"/>
          <w:szCs w:val="28"/>
        </w:rPr>
        <w:t>中所填寫之申訴內容，以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所交付檢測報告</w:t>
      </w:r>
      <w:r w:rsidR="005A0FE4" w:rsidRPr="00BD428E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之補充說明為原則，額外提出之事證將不予接受</w:t>
      </w:r>
      <w:r w:rsidR="009D09BA" w:rsidRPr="00BD428E">
        <w:rPr>
          <w:rFonts w:ascii="Times New Roman" w:eastAsia="標楷體" w:hAnsi="Times New Roman" w:cs="Times New Roman" w:hint="eastAsia"/>
          <w:sz w:val="28"/>
          <w:szCs w:val="28"/>
        </w:rPr>
        <w:t>，建議實驗室應於檢測報告中盡量提供完整佐證資料</w:t>
      </w:r>
      <w:r w:rsidR="00DB3941"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BCF14AD" w14:textId="77777777" w:rsidR="00590F2C" w:rsidRPr="00BD428E" w:rsidRDefault="00590F2C" w:rsidP="00F7186E">
      <w:pPr>
        <w:pStyle w:val="a3"/>
        <w:numPr>
          <w:ilvl w:val="0"/>
          <w:numId w:val="31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建議實驗室能力試驗</w:t>
      </w:r>
      <w:r w:rsidR="0068191C" w:rsidRPr="00BD428E">
        <w:rPr>
          <w:rFonts w:ascii="Times New Roman" w:eastAsia="標楷體" w:hAnsi="Times New Roman" w:cs="Times New Roman" w:hint="eastAsia"/>
          <w:sz w:val="28"/>
          <w:szCs w:val="28"/>
        </w:rPr>
        <w:t>評估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結果為「不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滿意」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時，待實驗室</w:t>
      </w:r>
      <w:r w:rsidR="0068191C" w:rsidRPr="00BD428E">
        <w:rPr>
          <w:rFonts w:ascii="Times New Roman" w:eastAsia="標楷體" w:hAnsi="Times New Roman" w:cs="Times New Roman" w:hint="eastAsia"/>
          <w:sz w:val="28"/>
          <w:szCs w:val="28"/>
        </w:rPr>
        <w:t>精進檢測工具、方法等技術</w:t>
      </w:r>
      <w:r w:rsidR="005433BE" w:rsidRPr="00BD428E">
        <w:rPr>
          <w:rFonts w:ascii="Times New Roman" w:eastAsia="標楷體" w:hAnsi="Times New Roman" w:cs="Times New Roman" w:hint="eastAsia"/>
          <w:sz w:val="28"/>
          <w:szCs w:val="28"/>
        </w:rPr>
        <w:t>，參加下次能力試驗活動</w:t>
      </w:r>
      <w:r w:rsidR="000747D1" w:rsidRPr="00BD428E">
        <w:rPr>
          <w:rFonts w:ascii="Times New Roman" w:eastAsia="標楷體" w:hAnsi="Times New Roman" w:cs="Times New Roman" w:hint="eastAsia"/>
          <w:sz w:val="28"/>
          <w:szCs w:val="28"/>
        </w:rPr>
        <w:t>後再申請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TAF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認證。</w:t>
      </w:r>
    </w:p>
    <w:p w14:paraId="52591F11" w14:textId="77777777" w:rsidR="00057B91" w:rsidRPr="00BD428E" w:rsidRDefault="00057B91" w:rsidP="00F7186E">
      <w:pPr>
        <w:pStyle w:val="a3"/>
        <w:numPr>
          <w:ilvl w:val="0"/>
          <w:numId w:val="31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為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</w:rPr>
        <w:t>配合實驗室能力試驗結果之改善計畫，</w:t>
      </w:r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本委員會</w:t>
      </w:r>
      <w:r w:rsidR="005254FF" w:rsidRPr="00BD428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於能力試驗</w:t>
      </w:r>
      <w:r w:rsidR="005254FF" w:rsidRPr="00BD428E">
        <w:rPr>
          <w:rFonts w:ascii="Times New Roman" w:eastAsia="標楷體" w:hAnsi="Times New Roman" w:cs="Times New Roman" w:hint="eastAsia"/>
          <w:sz w:val="28"/>
          <w:szCs w:val="28"/>
        </w:rPr>
        <w:t>評估</w:t>
      </w:r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結果通知後</w:t>
      </w:r>
      <w:r w:rsidR="00350B9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</w:rPr>
        <w:t>統一開放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5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個工作天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</w:rPr>
        <w:t>供實驗室</w:t>
      </w:r>
      <w:r w:rsidR="001022B2" w:rsidRPr="00BD428E">
        <w:rPr>
          <w:rFonts w:ascii="Times New Roman" w:eastAsia="標楷體" w:hAnsi="Times New Roman" w:cs="Times New Roman" w:hint="eastAsia"/>
          <w:sz w:val="28"/>
          <w:szCs w:val="28"/>
        </w:rPr>
        <w:t>改善測試使用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</w:rPr>
        <w:t>，本委員會將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</w:rPr>
        <w:t xml:space="preserve"> e-mail 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</w:rPr>
        <w:t>通知</w:t>
      </w:r>
      <w:r w:rsidR="00A12E01" w:rsidRPr="00BD428E">
        <w:rPr>
          <w:rFonts w:ascii="Times New Roman" w:eastAsia="標楷體" w:hAnsi="Times New Roman" w:cs="Times New Roman" w:hint="eastAsia"/>
          <w:sz w:val="28"/>
          <w:szCs w:val="28"/>
        </w:rPr>
        <w:t>聯絡窗口</w:t>
      </w:r>
      <w:r w:rsidR="00DE3F31" w:rsidRPr="00BD428E">
        <w:rPr>
          <w:rFonts w:ascii="Times New Roman" w:eastAsia="標楷體" w:hAnsi="Times New Roman" w:cs="Times New Roman" w:hint="eastAsia"/>
          <w:sz w:val="28"/>
          <w:szCs w:val="28"/>
        </w:rPr>
        <w:t>開放時間。</w:t>
      </w:r>
    </w:p>
    <w:p w14:paraId="4009B082" w14:textId="77777777" w:rsidR="00A7538E" w:rsidRPr="00BD428E" w:rsidRDefault="00497152" w:rsidP="00F7186E">
      <w:pPr>
        <w:pStyle w:val="a3"/>
        <w:numPr>
          <w:ilvl w:val="0"/>
          <w:numId w:val="31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="007766DB" w:rsidRPr="00BD428E">
        <w:rPr>
          <w:rFonts w:ascii="Times New Roman" w:eastAsia="標楷體" w:hAnsi="Times New Roman" w:cs="Times New Roman" w:hint="eastAsia"/>
          <w:sz w:val="28"/>
          <w:szCs w:val="28"/>
        </w:rPr>
        <w:t>本委員會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有具體</w:t>
      </w:r>
      <w:r w:rsidR="00F7186E" w:rsidRPr="00BD428E">
        <w:rPr>
          <w:rFonts w:ascii="Times New Roman" w:eastAsia="標楷體" w:hAnsi="Times New Roman" w:cs="Times New Roman" w:hint="eastAsia"/>
          <w:sz w:val="28"/>
          <w:szCs w:val="28"/>
        </w:rPr>
        <w:t>事證，足以證實</w:t>
      </w:r>
      <w:r w:rsidR="00FA1454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F7186E" w:rsidRPr="00BD428E">
        <w:rPr>
          <w:rFonts w:ascii="Times New Roman" w:eastAsia="標楷體" w:hAnsi="Times New Roman" w:cs="Times New Roman" w:hint="eastAsia"/>
          <w:sz w:val="28"/>
          <w:szCs w:val="28"/>
        </w:rPr>
        <w:t>有串通</w:t>
      </w:r>
      <w:r w:rsidR="001022B2" w:rsidRPr="00BD428E">
        <w:rPr>
          <w:rFonts w:ascii="Times New Roman" w:eastAsia="標楷體" w:hAnsi="Times New Roman" w:cs="Times New Roman" w:hint="eastAsia"/>
          <w:sz w:val="28"/>
          <w:szCs w:val="28"/>
        </w:rPr>
        <w:t>、委外檢測</w:t>
      </w:r>
      <w:r w:rsidR="00F7186E" w:rsidRPr="00BD428E">
        <w:rPr>
          <w:rFonts w:ascii="Times New Roman" w:eastAsia="標楷體" w:hAnsi="Times New Roman" w:cs="Times New Roman" w:hint="eastAsia"/>
          <w:sz w:val="28"/>
          <w:szCs w:val="28"/>
        </w:rPr>
        <w:t>或偽造結果之事實，得以取消</w:t>
      </w:r>
      <w:r w:rsidR="00FA1454" w:rsidRPr="00BD428E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F7186E" w:rsidRPr="00BD428E">
        <w:rPr>
          <w:rFonts w:ascii="Times New Roman" w:eastAsia="標楷體" w:hAnsi="Times New Roman" w:cs="Times New Roman" w:hint="eastAsia"/>
          <w:sz w:val="28"/>
          <w:szCs w:val="28"/>
        </w:rPr>
        <w:t>參與本活動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之資格</w:t>
      </w:r>
      <w:r w:rsidR="001022B2" w:rsidRPr="00BD428E">
        <w:rPr>
          <w:rFonts w:ascii="Times New Roman" w:eastAsia="標楷體" w:hAnsi="Times New Roman" w:cs="Times New Roman" w:hint="eastAsia"/>
          <w:sz w:val="28"/>
          <w:szCs w:val="28"/>
        </w:rPr>
        <w:t>及能力試驗活動評估</w:t>
      </w:r>
      <w:r w:rsidR="00421360" w:rsidRPr="00BD428E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="008F0BAA" w:rsidRPr="00BD428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EC54331" w14:textId="77777777" w:rsidR="005C09CF" w:rsidRPr="00BD428E" w:rsidRDefault="00A7538E" w:rsidP="00F7186E">
      <w:pPr>
        <w:pStyle w:val="a3"/>
        <w:numPr>
          <w:ilvl w:val="0"/>
          <w:numId w:val="31"/>
        </w:numPr>
        <w:tabs>
          <w:tab w:val="left" w:pos="1596"/>
        </w:tabs>
        <w:spacing w:line="520" w:lineRule="exact"/>
        <w:ind w:leftChars="0" w:hanging="622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相關最新消息將不定期公布於</w:t>
      </w:r>
      <w:r w:rsidR="008F5825" w:rsidRPr="00BD428E">
        <w:rPr>
          <w:rFonts w:ascii="Times New Roman" w:eastAsia="標楷體" w:hAnsi="Times New Roman" w:cs="Times New Roman" w:hint="eastAsia"/>
          <w:sz w:val="28"/>
          <w:szCs w:val="28"/>
        </w:rPr>
        <w:t>本委員會</w:t>
      </w:r>
      <w:r w:rsidR="00F7186E" w:rsidRPr="00BD428E">
        <w:rPr>
          <w:rFonts w:ascii="Times New Roman" w:eastAsia="標楷體" w:hAnsi="Times New Roman" w:cs="Times New Roman" w:hint="eastAsia"/>
          <w:sz w:val="28"/>
          <w:szCs w:val="28"/>
        </w:rPr>
        <w:t>網站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C09CF" w:rsidRPr="00BD428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0AF9216" w14:textId="77777777" w:rsidR="004646A6" w:rsidRPr="00BD428E" w:rsidRDefault="00421360" w:rsidP="00730CD2">
      <w:pPr>
        <w:tabs>
          <w:tab w:val="left" w:pos="1596"/>
        </w:tabs>
        <w:spacing w:line="480" w:lineRule="exact"/>
        <w:jc w:val="center"/>
        <w:rPr>
          <w:rFonts w:eastAsia="標楷體"/>
          <w:b/>
          <w:sz w:val="36"/>
          <w:szCs w:val="24"/>
        </w:rPr>
      </w:pPr>
      <w:r w:rsidRPr="00BD428E"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第</w:t>
      </w:r>
      <w:r w:rsidR="007E16C2">
        <w:rPr>
          <w:rFonts w:ascii="Times New Roman" w:eastAsia="標楷體" w:hAnsi="Times New Roman" w:cs="Times New Roman" w:hint="eastAsia"/>
          <w:b/>
          <w:sz w:val="40"/>
          <w:szCs w:val="40"/>
        </w:rPr>
        <w:t>4</w:t>
      </w:r>
      <w:r w:rsidRPr="00BD428E">
        <w:rPr>
          <w:rFonts w:ascii="Times New Roman" w:eastAsia="標楷體" w:hAnsi="Times New Roman" w:cs="Times New Roman" w:hint="eastAsia"/>
          <w:b/>
          <w:sz w:val="40"/>
          <w:szCs w:val="40"/>
        </w:rPr>
        <w:t>次</w:t>
      </w:r>
      <w:r w:rsidR="00730CD2" w:rsidRPr="00BD428E">
        <w:rPr>
          <w:rFonts w:eastAsia="標楷體" w:hint="eastAsia"/>
          <w:b/>
          <w:sz w:val="36"/>
          <w:szCs w:val="24"/>
        </w:rPr>
        <w:t>行動應用</w:t>
      </w:r>
      <w:r w:rsidR="00730CD2" w:rsidRPr="00BD428E">
        <w:rPr>
          <w:rFonts w:eastAsia="標楷體" w:hint="eastAsia"/>
          <w:b/>
          <w:sz w:val="36"/>
          <w:szCs w:val="24"/>
        </w:rPr>
        <w:t>App</w:t>
      </w:r>
      <w:proofErr w:type="gramStart"/>
      <w:r w:rsidR="00730CD2" w:rsidRPr="00BD428E">
        <w:rPr>
          <w:rFonts w:eastAsia="標楷體" w:hint="eastAsia"/>
          <w:b/>
          <w:sz w:val="36"/>
          <w:szCs w:val="24"/>
        </w:rPr>
        <w:t>基本資安檢測</w:t>
      </w:r>
      <w:proofErr w:type="gramEnd"/>
      <w:r w:rsidR="00730CD2" w:rsidRPr="00BD428E">
        <w:rPr>
          <w:rFonts w:eastAsia="標楷體" w:hint="eastAsia"/>
          <w:b/>
          <w:sz w:val="36"/>
          <w:szCs w:val="24"/>
        </w:rPr>
        <w:t>能力試驗</w:t>
      </w:r>
      <w:r w:rsidR="0060299E" w:rsidRPr="00BD428E">
        <w:rPr>
          <w:rFonts w:eastAsia="標楷體" w:hint="eastAsia"/>
          <w:b/>
          <w:sz w:val="36"/>
          <w:szCs w:val="24"/>
        </w:rPr>
        <w:t>活動</w:t>
      </w:r>
    </w:p>
    <w:p w14:paraId="6A83FCF4" w14:textId="77777777" w:rsidR="005C09CF" w:rsidRPr="00BD428E" w:rsidRDefault="005C09CF" w:rsidP="00730CD2">
      <w:pPr>
        <w:tabs>
          <w:tab w:val="left" w:pos="1596"/>
        </w:tabs>
        <w:spacing w:line="480" w:lineRule="exact"/>
        <w:jc w:val="center"/>
        <w:rPr>
          <w:rFonts w:ascii="標楷體" w:eastAsia="標楷體"/>
          <w:sz w:val="36"/>
          <w:szCs w:val="36"/>
        </w:rPr>
      </w:pPr>
      <w:r w:rsidRPr="00BD428E">
        <w:rPr>
          <w:rFonts w:ascii="標楷體" w:eastAsia="標楷體" w:hint="eastAsia"/>
          <w:sz w:val="36"/>
          <w:szCs w:val="36"/>
        </w:rPr>
        <w:t>報名表</w:t>
      </w:r>
    </w:p>
    <w:p w14:paraId="648C07DD" w14:textId="77777777" w:rsidR="001070AF" w:rsidRPr="00BD428E" w:rsidRDefault="001070AF" w:rsidP="007B2AE8">
      <w:pPr>
        <w:tabs>
          <w:tab w:val="left" w:pos="1596"/>
        </w:tabs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申請日期：</w:t>
      </w:r>
      <w:r w:rsidR="007B2AE8" w:rsidRPr="00BD428E">
        <w:rPr>
          <w:rFonts w:ascii="Times New Roman" w:eastAsia="標楷體" w:hAnsi="Times New Roman" w:cs="Times New Roman" w:hint="eastAsia"/>
          <w:sz w:val="28"/>
          <w:szCs w:val="28"/>
        </w:rPr>
        <w:t>○年○月○日</w:t>
      </w:r>
    </w:p>
    <w:tbl>
      <w:tblPr>
        <w:tblStyle w:val="aa"/>
        <w:tblW w:w="988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223"/>
        <w:gridCol w:w="1988"/>
        <w:gridCol w:w="709"/>
        <w:gridCol w:w="1418"/>
        <w:gridCol w:w="567"/>
        <w:gridCol w:w="1984"/>
      </w:tblGrid>
      <w:tr w:rsidR="00BD428E" w:rsidRPr="00BD428E" w14:paraId="76181C76" w14:textId="77777777" w:rsidTr="00E24A53">
        <w:trPr>
          <w:trHeight w:val="624"/>
        </w:trPr>
        <w:tc>
          <w:tcPr>
            <w:tcW w:w="3223" w:type="dxa"/>
            <w:vAlign w:val="center"/>
          </w:tcPr>
          <w:p w14:paraId="6B168BD0" w14:textId="77777777" w:rsidR="00730CD2" w:rsidRPr="00BD428E" w:rsidRDefault="004E583A" w:rsidP="006958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hint="eastAsia"/>
                <w:sz w:val="28"/>
              </w:rPr>
              <w:t>法人</w:t>
            </w:r>
            <w:r w:rsidRPr="00BD428E">
              <w:rPr>
                <w:rFonts w:ascii="Times New Roman" w:eastAsia="標楷體" w:hAnsi="Times New Roman" w:hint="eastAsia"/>
                <w:sz w:val="28"/>
              </w:rPr>
              <w:t>/</w:t>
            </w:r>
            <w:r w:rsidR="00730CD2"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6666" w:type="dxa"/>
            <w:gridSpan w:val="5"/>
          </w:tcPr>
          <w:p w14:paraId="5AFEA54B" w14:textId="77777777" w:rsidR="00730CD2" w:rsidRPr="00BD428E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28E" w:rsidRPr="00BD428E" w14:paraId="1E338AED" w14:textId="77777777" w:rsidTr="00E24A53">
        <w:trPr>
          <w:trHeight w:val="687"/>
        </w:trPr>
        <w:tc>
          <w:tcPr>
            <w:tcW w:w="3223" w:type="dxa"/>
            <w:vAlign w:val="center"/>
          </w:tcPr>
          <w:p w14:paraId="1608E27E" w14:textId="77777777" w:rsidR="004E583A" w:rsidRPr="00BD428E" w:rsidRDefault="004E583A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kern w:val="0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hint="eastAsia"/>
                <w:sz w:val="28"/>
              </w:rPr>
              <w:t>代表人</w:t>
            </w:r>
            <w:r w:rsidRPr="00BD428E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BD428E">
              <w:rPr>
                <w:rFonts w:ascii="Times New Roman" w:eastAsia="標楷體" w:hAnsi="Times New Roman" w:hint="eastAsia"/>
                <w:sz w:val="28"/>
              </w:rPr>
              <w:t>負責人</w:t>
            </w:r>
          </w:p>
        </w:tc>
        <w:tc>
          <w:tcPr>
            <w:tcW w:w="6666" w:type="dxa"/>
            <w:gridSpan w:val="5"/>
          </w:tcPr>
          <w:p w14:paraId="6DE5A68E" w14:textId="77777777" w:rsidR="004E583A" w:rsidRPr="00BD428E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28E" w:rsidRPr="00BD428E" w14:paraId="26065EED" w14:textId="77777777" w:rsidTr="00E24A53">
        <w:trPr>
          <w:trHeight w:val="687"/>
        </w:trPr>
        <w:tc>
          <w:tcPr>
            <w:tcW w:w="3223" w:type="dxa"/>
            <w:vAlign w:val="center"/>
          </w:tcPr>
          <w:p w14:paraId="3A656AF5" w14:textId="77777777" w:rsidR="0069580F" w:rsidRPr="00BD428E" w:rsidRDefault="0069580F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kern w:val="0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實驗室名稱</w:t>
            </w:r>
          </w:p>
        </w:tc>
        <w:tc>
          <w:tcPr>
            <w:tcW w:w="6666" w:type="dxa"/>
            <w:gridSpan w:val="5"/>
          </w:tcPr>
          <w:p w14:paraId="5FC51012" w14:textId="77777777" w:rsidR="0069580F" w:rsidRPr="00BD428E" w:rsidRDefault="0069580F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28E" w:rsidRPr="00BD428E" w14:paraId="2C8E7864" w14:textId="77777777" w:rsidTr="00E24A53">
        <w:trPr>
          <w:trHeight w:val="694"/>
        </w:trPr>
        <w:tc>
          <w:tcPr>
            <w:tcW w:w="3223" w:type="dxa"/>
            <w:vAlign w:val="center"/>
          </w:tcPr>
          <w:p w14:paraId="5D748283" w14:textId="77777777" w:rsidR="004E583A" w:rsidRPr="00BD428E" w:rsidRDefault="004E583A" w:rsidP="004E58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00" w:lineRule="exact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cs="夹发砰-WinCharSetFFFF-H"/>
                <w:kern w:val="0"/>
                <w:sz w:val="28"/>
                <w:szCs w:val="28"/>
              </w:rPr>
              <w:t>實驗室地址</w:t>
            </w:r>
          </w:p>
        </w:tc>
        <w:tc>
          <w:tcPr>
            <w:tcW w:w="6666" w:type="dxa"/>
            <w:gridSpan w:val="5"/>
          </w:tcPr>
          <w:p w14:paraId="59BFC251" w14:textId="77777777" w:rsidR="004E583A" w:rsidRPr="00BD428E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28E" w:rsidRPr="00BD428E" w14:paraId="30A762F9" w14:textId="77777777" w:rsidTr="00E24A53">
        <w:trPr>
          <w:trHeight w:val="841"/>
        </w:trPr>
        <w:tc>
          <w:tcPr>
            <w:tcW w:w="3223" w:type="dxa"/>
            <w:vAlign w:val="center"/>
          </w:tcPr>
          <w:p w14:paraId="70AD5B6F" w14:textId="77777777" w:rsidR="00730CD2" w:rsidRPr="00BD428E" w:rsidRDefault="00925F88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待測件</w:t>
            </w:r>
            <w:r w:rsidR="00730CD2"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寄</w:t>
            </w:r>
            <w:proofErr w:type="gramEnd"/>
            <w:r w:rsidR="00730CD2"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送地址</w:t>
            </w:r>
          </w:p>
        </w:tc>
        <w:tc>
          <w:tcPr>
            <w:tcW w:w="6666" w:type="dxa"/>
            <w:gridSpan w:val="5"/>
          </w:tcPr>
          <w:p w14:paraId="459999A0" w14:textId="77777777" w:rsidR="00730CD2" w:rsidRPr="00BD428E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6745" w:rsidRPr="00BD428E" w14:paraId="7CE9D8CB" w14:textId="77777777" w:rsidTr="00E24A53">
        <w:trPr>
          <w:trHeight w:val="841"/>
        </w:trPr>
        <w:tc>
          <w:tcPr>
            <w:tcW w:w="3223" w:type="dxa"/>
            <w:vAlign w:val="center"/>
          </w:tcPr>
          <w:p w14:paraId="45B0DD58" w14:textId="2AEC54E6" w:rsidR="00C86745" w:rsidRPr="00BD428E" w:rsidRDefault="00C86745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夹发砰-WinCharSetFFFF-H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Ap</w:t>
            </w:r>
            <w:r>
              <w:rPr>
                <w:rFonts w:ascii="Times New Roman" w:eastAsia="標楷體" w:hAnsi="Times New Roman" w:cs="夹发砰-WinCharSetFFFF-H"/>
                <w:kern w:val="0"/>
                <w:sz w:val="28"/>
                <w:szCs w:val="28"/>
              </w:rPr>
              <w:t>ple ID</w:t>
            </w:r>
          </w:p>
        </w:tc>
        <w:tc>
          <w:tcPr>
            <w:tcW w:w="6666" w:type="dxa"/>
            <w:gridSpan w:val="5"/>
          </w:tcPr>
          <w:p w14:paraId="2D2844F3" w14:textId="77777777" w:rsidR="00C86745" w:rsidRPr="00BD428E" w:rsidRDefault="00C86745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28E" w:rsidRPr="00BD428E" w14:paraId="232F3035" w14:textId="77777777" w:rsidTr="00E24A53">
        <w:trPr>
          <w:trHeight w:val="841"/>
        </w:trPr>
        <w:tc>
          <w:tcPr>
            <w:tcW w:w="3223" w:type="dxa"/>
            <w:vAlign w:val="center"/>
          </w:tcPr>
          <w:p w14:paraId="208CA7C0" w14:textId="77777777" w:rsidR="00DD187B" w:rsidRPr="00BD428E" w:rsidRDefault="00A20439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夹发砰-WinCharSetFFFF-H"/>
                <w:kern w:val="0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cs="夹发砰-WinCharSetFFFF-H"/>
                <w:kern w:val="0"/>
                <w:sz w:val="28"/>
                <w:szCs w:val="28"/>
              </w:rPr>
              <w:t>實驗室</w:t>
            </w: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Public IP</w:t>
            </w: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(</w:t>
            </w: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不限</w:t>
            </w: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1</w:t>
            </w: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個</w:t>
            </w: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66" w:type="dxa"/>
            <w:gridSpan w:val="5"/>
          </w:tcPr>
          <w:p w14:paraId="4F0C3A8E" w14:textId="77777777" w:rsidR="00DD187B" w:rsidRPr="00BD428E" w:rsidRDefault="00DD187B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28E" w:rsidRPr="00BD428E" w14:paraId="11BB5FF1" w14:textId="77777777" w:rsidTr="00E24A53">
        <w:trPr>
          <w:trHeight w:val="844"/>
        </w:trPr>
        <w:tc>
          <w:tcPr>
            <w:tcW w:w="3223" w:type="dxa"/>
            <w:vAlign w:val="center"/>
          </w:tcPr>
          <w:p w14:paraId="645913D4" w14:textId="77777777" w:rsidR="00730CD2" w:rsidRPr="00BD428E" w:rsidRDefault="00A12E01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聯絡窗口</w:t>
            </w:r>
            <w:r w:rsidR="0069580F"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8" w:type="dxa"/>
          </w:tcPr>
          <w:p w14:paraId="485A9D28" w14:textId="77777777" w:rsidR="00730CD2" w:rsidRPr="00BD428E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74BEC02" w14:textId="77777777" w:rsidR="00730CD2" w:rsidRPr="00BD428E" w:rsidRDefault="00730CD2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電話</w:t>
            </w:r>
            <w:r w:rsidRPr="00BD428E">
              <w:rPr>
                <w:rFonts w:ascii="Times New Roman" w:eastAsia="標楷體" w:hAnsi="Times New Roman" w:cs="Times-Roman"/>
                <w:kern w:val="0"/>
                <w:sz w:val="28"/>
                <w:szCs w:val="28"/>
              </w:rPr>
              <w:t>/</w:t>
            </w: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分機</w:t>
            </w:r>
          </w:p>
        </w:tc>
        <w:tc>
          <w:tcPr>
            <w:tcW w:w="2551" w:type="dxa"/>
            <w:gridSpan w:val="2"/>
          </w:tcPr>
          <w:p w14:paraId="16A9F8D2" w14:textId="77777777" w:rsidR="00730CD2" w:rsidRPr="00BD428E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28E" w:rsidRPr="00BD428E" w14:paraId="76E7E647" w14:textId="77777777" w:rsidTr="00E24A53">
        <w:trPr>
          <w:trHeight w:val="724"/>
        </w:trPr>
        <w:tc>
          <w:tcPr>
            <w:tcW w:w="3223" w:type="dxa"/>
            <w:vAlign w:val="center"/>
          </w:tcPr>
          <w:p w14:paraId="5C5C573F" w14:textId="77777777" w:rsidR="00730CD2" w:rsidRPr="00BD428E" w:rsidRDefault="00FB252F" w:rsidP="0069580F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聯絡</w:t>
            </w:r>
            <w:r w:rsidR="00A12E01"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窗口</w:t>
            </w:r>
            <w:r w:rsidR="0069580F"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988" w:type="dxa"/>
          </w:tcPr>
          <w:p w14:paraId="5D8BFCA7" w14:textId="77777777" w:rsidR="00730CD2" w:rsidRPr="00BD428E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E687AAB" w14:textId="77777777" w:rsidR="00730CD2" w:rsidRPr="00BD428E" w:rsidRDefault="004E583A" w:rsidP="004E583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聯絡</w:t>
            </w:r>
            <w:r w:rsidR="00A12E01" w:rsidRPr="00BD428E"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窗口</w:t>
            </w:r>
            <w:r w:rsidRPr="00BD428E">
              <w:rPr>
                <w:rFonts w:ascii="Times New Roman" w:eastAsia="標楷體" w:hAnsi="Times New Roman" w:cs="Times-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2551" w:type="dxa"/>
            <w:gridSpan w:val="2"/>
          </w:tcPr>
          <w:p w14:paraId="6936D074" w14:textId="77777777" w:rsidR="00730CD2" w:rsidRPr="00BD428E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28E" w:rsidRPr="00BD428E" w14:paraId="52DC2CBD" w14:textId="77777777" w:rsidTr="00C86745">
        <w:trPr>
          <w:trHeight w:val="2092"/>
        </w:trPr>
        <w:tc>
          <w:tcPr>
            <w:tcW w:w="3223" w:type="dxa"/>
            <w:vAlign w:val="center"/>
          </w:tcPr>
          <w:p w14:paraId="397A2076" w14:textId="77777777" w:rsidR="007B1FC9" w:rsidRPr="00BD428E" w:rsidRDefault="00D666C8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hint="eastAsia"/>
                <w:sz w:val="28"/>
              </w:rPr>
              <w:t>法人</w:t>
            </w:r>
            <w:r w:rsidRPr="00BD428E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BD428E">
              <w:rPr>
                <w:rFonts w:ascii="Times New Roman" w:eastAsia="標楷體" w:hAnsi="Times New Roman" w:hint="eastAsia"/>
                <w:sz w:val="28"/>
              </w:rPr>
              <w:t>機構印鑑章</w:t>
            </w:r>
          </w:p>
        </w:tc>
        <w:tc>
          <w:tcPr>
            <w:tcW w:w="2697" w:type="dxa"/>
            <w:gridSpan w:val="2"/>
          </w:tcPr>
          <w:p w14:paraId="1D3C33A6" w14:textId="77777777" w:rsidR="007B1FC9" w:rsidRPr="00BD428E" w:rsidRDefault="007B1FC9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996268C" w14:textId="77777777" w:rsidR="007B1FC9" w:rsidRPr="00BD428E" w:rsidRDefault="00D666C8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428E">
              <w:rPr>
                <w:rFonts w:ascii="Times New Roman" w:eastAsia="標楷體" w:hAnsi="Times New Roman" w:hint="eastAsia"/>
                <w:sz w:val="28"/>
              </w:rPr>
              <w:t>代表人</w:t>
            </w:r>
            <w:r w:rsidRPr="00BD428E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BD428E">
              <w:rPr>
                <w:rFonts w:ascii="Times New Roman" w:eastAsia="標楷體" w:hAnsi="Times New Roman"/>
                <w:sz w:val="28"/>
              </w:rPr>
              <w:t>負責人簽章</w:t>
            </w:r>
          </w:p>
        </w:tc>
        <w:tc>
          <w:tcPr>
            <w:tcW w:w="1984" w:type="dxa"/>
          </w:tcPr>
          <w:p w14:paraId="00518807" w14:textId="77777777" w:rsidR="007B1FC9" w:rsidRPr="00BD428E" w:rsidRDefault="007B1FC9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3AD3157" w14:textId="77777777" w:rsidR="00D666C8" w:rsidRPr="00BD428E" w:rsidRDefault="00011AB0" w:rsidP="00E6487C">
      <w:pPr>
        <w:snapToGrid w:val="0"/>
        <w:ind w:right="577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BD428E">
        <w:rPr>
          <w:rFonts w:ascii="Times New Roman" w:eastAsia="標楷體" w:hAnsi="Times New Roman" w:hint="eastAsia"/>
          <w:sz w:val="26"/>
          <w:szCs w:val="26"/>
        </w:rPr>
        <w:t>＊</w:t>
      </w:r>
      <w:proofErr w:type="gramEnd"/>
      <w:r w:rsidR="00E6487C" w:rsidRPr="00BD428E">
        <w:rPr>
          <w:rFonts w:ascii="Times New Roman" w:eastAsia="標楷體" w:hAnsi="Times New Roman" w:hint="eastAsia"/>
          <w:sz w:val="26"/>
          <w:szCs w:val="26"/>
        </w:rPr>
        <w:t>報名廠商</w:t>
      </w:r>
      <w:r w:rsidRPr="00BD428E">
        <w:rPr>
          <w:rFonts w:ascii="標楷體" w:eastAsia="標楷體"/>
          <w:sz w:val="26"/>
          <w:szCs w:val="26"/>
        </w:rPr>
        <w:t>恪</w:t>
      </w:r>
      <w:r w:rsidRPr="00BD428E">
        <w:rPr>
          <w:rFonts w:ascii="標楷體" w:eastAsia="標楷體" w:hint="eastAsia"/>
          <w:sz w:val="26"/>
          <w:szCs w:val="26"/>
        </w:rPr>
        <w:t>遵</w:t>
      </w:r>
      <w:r w:rsidR="00E6487C" w:rsidRPr="00BD428E">
        <w:rPr>
          <w:rFonts w:ascii="Times New Roman" w:eastAsia="標楷體" w:hAnsi="Times New Roman" w:cs="Times New Roman" w:hint="eastAsia"/>
          <w:sz w:val="26"/>
          <w:szCs w:val="26"/>
        </w:rPr>
        <w:t>行動</w:t>
      </w:r>
      <w:proofErr w:type="gramStart"/>
      <w:r w:rsidR="00E6487C" w:rsidRPr="00BD428E">
        <w:rPr>
          <w:rFonts w:ascii="Times New Roman" w:eastAsia="標楷體" w:hAnsi="Times New Roman" w:cs="Times New Roman" w:hint="eastAsia"/>
          <w:sz w:val="26"/>
          <w:szCs w:val="26"/>
        </w:rPr>
        <w:t>應用資安制</w:t>
      </w:r>
      <w:proofErr w:type="gramEnd"/>
      <w:r w:rsidR="00E6487C" w:rsidRPr="00BD428E">
        <w:rPr>
          <w:rFonts w:ascii="Times New Roman" w:eastAsia="標楷體" w:hAnsi="Times New Roman" w:cs="Times New Roman" w:hint="eastAsia"/>
          <w:sz w:val="26"/>
          <w:szCs w:val="26"/>
        </w:rPr>
        <w:t>度推動委員會</w:t>
      </w:r>
      <w:r w:rsidRPr="00BD428E">
        <w:rPr>
          <w:rFonts w:ascii="標楷體" w:eastAsia="標楷體" w:hint="eastAsia"/>
          <w:sz w:val="26"/>
          <w:szCs w:val="26"/>
        </w:rPr>
        <w:t>公告</w:t>
      </w:r>
      <w:r w:rsidR="00E6487C" w:rsidRPr="00BD428E">
        <w:rPr>
          <w:rFonts w:ascii="標楷體" w:eastAsia="標楷體" w:hint="eastAsia"/>
          <w:sz w:val="26"/>
          <w:szCs w:val="26"/>
        </w:rPr>
        <w:t>之</w:t>
      </w:r>
      <w:r w:rsidR="007D07C0" w:rsidRPr="00BD428E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7E16C2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7D07C0" w:rsidRPr="00BD428E">
        <w:rPr>
          <w:rFonts w:ascii="Times New Roman" w:eastAsia="標楷體" w:hAnsi="Times New Roman" w:cs="Times New Roman" w:hint="eastAsia"/>
          <w:sz w:val="26"/>
          <w:szCs w:val="26"/>
        </w:rPr>
        <w:t>次行動應用</w:t>
      </w:r>
      <w:r w:rsidR="007D07C0" w:rsidRPr="00BD428E">
        <w:rPr>
          <w:rFonts w:ascii="Times New Roman" w:eastAsia="標楷體" w:hAnsi="Times New Roman" w:cs="Times New Roman" w:hint="eastAsia"/>
          <w:sz w:val="26"/>
          <w:szCs w:val="26"/>
        </w:rPr>
        <w:t>App</w:t>
      </w:r>
      <w:proofErr w:type="gramStart"/>
      <w:r w:rsidR="007D07C0" w:rsidRPr="00BD428E">
        <w:rPr>
          <w:rFonts w:ascii="Times New Roman" w:eastAsia="標楷體" w:hAnsi="Times New Roman" w:cs="Times New Roman" w:hint="eastAsia"/>
          <w:sz w:val="26"/>
          <w:szCs w:val="26"/>
        </w:rPr>
        <w:t>基本資安檢</w:t>
      </w:r>
      <w:proofErr w:type="gramEnd"/>
      <w:r w:rsidR="007D07C0" w:rsidRPr="00BD428E">
        <w:rPr>
          <w:rFonts w:ascii="Times New Roman" w:eastAsia="標楷體" w:hAnsi="Times New Roman" w:cs="Times New Roman" w:hint="eastAsia"/>
          <w:sz w:val="26"/>
          <w:szCs w:val="26"/>
        </w:rPr>
        <w:t>測</w:t>
      </w:r>
      <w:r w:rsidR="00E6487C" w:rsidRPr="00BD428E">
        <w:rPr>
          <w:rFonts w:ascii="Times New Roman" w:eastAsia="標楷體" w:hAnsi="Times New Roman" w:cs="Times New Roman" w:hint="eastAsia"/>
          <w:sz w:val="26"/>
          <w:szCs w:val="26"/>
        </w:rPr>
        <w:t>能力試驗活動</w:t>
      </w:r>
      <w:r w:rsidR="007D07C0" w:rsidRPr="00BD428E">
        <w:rPr>
          <w:rFonts w:ascii="Times New Roman" w:eastAsia="標楷體" w:hAnsi="Times New Roman" w:cs="Times New Roman" w:hint="eastAsia"/>
          <w:sz w:val="26"/>
          <w:szCs w:val="26"/>
        </w:rPr>
        <w:t>簡章</w:t>
      </w:r>
      <w:r w:rsidRPr="00BD428E">
        <w:rPr>
          <w:rFonts w:ascii="Times New Roman" w:eastAsia="標楷體" w:hAnsi="Times New Roman" w:cs="Times New Roman" w:hint="eastAsia"/>
          <w:sz w:val="26"/>
          <w:szCs w:val="26"/>
        </w:rPr>
        <w:t>相關規定，並接受能力</w:t>
      </w:r>
      <w:r w:rsidRPr="00BD428E">
        <w:rPr>
          <w:rFonts w:ascii="標楷體" w:eastAsia="標楷體" w:hint="eastAsia"/>
          <w:sz w:val="26"/>
          <w:szCs w:val="26"/>
        </w:rPr>
        <w:t>試驗評估結果。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D428E" w:rsidRPr="00BD428E" w14:paraId="035D4BD3" w14:textId="77777777" w:rsidTr="000107EE">
        <w:trPr>
          <w:trHeight w:val="24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AC74D" w14:textId="77777777" w:rsidR="00730CD2" w:rsidRPr="00BD428E" w:rsidRDefault="00730CD2" w:rsidP="00201FF0">
            <w:pPr>
              <w:snapToGrid w:val="0"/>
              <w:ind w:right="577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BD428E">
              <w:rPr>
                <w:rFonts w:ascii="Times New Roman" w:eastAsia="標楷體" w:hAnsi="Times New Roman" w:hint="eastAsia"/>
                <w:sz w:val="28"/>
              </w:rPr>
              <w:t>＊</w:t>
            </w:r>
            <w:proofErr w:type="gramEnd"/>
            <w:r w:rsidRPr="00BD428E">
              <w:rPr>
                <w:rFonts w:ascii="Times New Roman" w:eastAsia="標楷體" w:hAnsi="Times New Roman" w:hint="eastAsia"/>
                <w:sz w:val="28"/>
              </w:rPr>
              <w:t>本報名表經雙方簽章後，視同</w:t>
            </w:r>
            <w:r w:rsidR="0069580F" w:rsidRPr="00BD428E">
              <w:rPr>
                <w:rFonts w:ascii="Times New Roman" w:eastAsia="標楷體" w:hAnsi="Times New Roman" w:hint="eastAsia"/>
                <w:sz w:val="28"/>
              </w:rPr>
              <w:t>完成</w:t>
            </w:r>
            <w:r w:rsidR="009C17E7" w:rsidRPr="00BD428E">
              <w:rPr>
                <w:rFonts w:ascii="Times New Roman" w:eastAsia="標楷體" w:hAnsi="Times New Roman" w:hint="eastAsia"/>
                <w:sz w:val="28"/>
              </w:rPr>
              <w:t>能力試驗活動</w:t>
            </w:r>
            <w:r w:rsidR="0069580F" w:rsidRPr="00BD428E">
              <w:rPr>
                <w:rFonts w:ascii="Times New Roman" w:eastAsia="標楷體" w:hAnsi="Times New Roman" w:hint="eastAsia"/>
                <w:sz w:val="28"/>
              </w:rPr>
              <w:t>報名</w:t>
            </w:r>
            <w:r w:rsidRPr="00BD428E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14:paraId="7DCC8FA3" w14:textId="77777777" w:rsidR="00730CD2" w:rsidRPr="00BD428E" w:rsidRDefault="00730CD2" w:rsidP="007B3E3E">
            <w:pPr>
              <w:snapToGrid w:val="0"/>
              <w:spacing w:beforeLines="200" w:before="480"/>
              <w:ind w:left="306"/>
              <w:rPr>
                <w:rFonts w:ascii="Times New Roman" w:eastAsia="標楷體" w:hAnsi="Times New Roman"/>
                <w:sz w:val="28"/>
                <w:szCs w:val="26"/>
              </w:rPr>
            </w:pPr>
            <w:r w:rsidRPr="00BD42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識別代號：</w:t>
            </w:r>
            <w:r w:rsidRPr="00BD428E">
              <w:rPr>
                <w:rFonts w:ascii="Times New Roman" w:eastAsia="標楷體" w:hAnsi="Times New Roman" w:hint="eastAsia"/>
                <w:sz w:val="28"/>
                <w:szCs w:val="16"/>
              </w:rPr>
              <w:t xml:space="preserve"> </w:t>
            </w:r>
            <w:r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          </w:t>
            </w:r>
            <w:r w:rsidR="0077763E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     </w:t>
            </w:r>
            <w:r w:rsidR="009C17E7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</w:t>
            </w:r>
            <w:r w:rsidR="0077763E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</w:t>
            </w:r>
            <w:r w:rsidR="0077763E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 </w:t>
            </w:r>
            <w:r w:rsidR="00A74C3F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審核</w:t>
            </w:r>
            <w:r w:rsidR="0059469B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通過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日期：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     </w:t>
            </w:r>
            <w:r w:rsidR="0059469B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</w:t>
            </w:r>
            <w:r w:rsidR="00EF369A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     </w:t>
            </w:r>
            <w:r w:rsidRPr="00BD428E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</w:p>
          <w:p w14:paraId="2BAF6909" w14:textId="77777777" w:rsidR="001070AF" w:rsidRPr="00BD428E" w:rsidRDefault="00EF369A" w:rsidP="00F443E1">
            <w:pPr>
              <w:snapToGrid w:val="0"/>
              <w:spacing w:beforeLines="300" w:before="720"/>
              <w:ind w:left="306"/>
              <w:rPr>
                <w:rFonts w:ascii="Times New Roman" w:eastAsia="標楷體" w:hAnsi="Times New Roman"/>
                <w:sz w:val="28"/>
                <w:szCs w:val="26"/>
                <w:u w:val="single"/>
              </w:rPr>
            </w:pPr>
            <w:r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行動</w:t>
            </w:r>
            <w:proofErr w:type="gramStart"/>
            <w:r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應用</w:t>
            </w:r>
            <w:r w:rsidR="00151120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資安制度</w:t>
            </w:r>
            <w:proofErr w:type="gramEnd"/>
            <w:r w:rsidR="00151120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推動</w:t>
            </w:r>
            <w:r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委員會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(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簽章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)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</w:rPr>
              <w:t>：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  </w:t>
            </w:r>
            <w:r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      </w:t>
            </w:r>
            <w:r w:rsidR="009C17E7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  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 </w:t>
            </w:r>
            <w:r w:rsidR="009C17E7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</w:t>
            </w:r>
            <w:r w:rsidR="007B2AE8" w:rsidRPr="00BD428E">
              <w:rPr>
                <w:rFonts w:ascii="Times New Roman" w:eastAsia="標楷體" w:hAnsi="Times New Roman" w:hint="eastAsia"/>
                <w:sz w:val="28"/>
                <w:szCs w:val="26"/>
                <w:u w:val="single"/>
              </w:rPr>
              <w:t xml:space="preserve">  </w:t>
            </w:r>
          </w:p>
        </w:tc>
      </w:tr>
    </w:tbl>
    <w:p w14:paraId="2D32910E" w14:textId="77777777" w:rsidR="00730CD2" w:rsidRPr="00BD428E" w:rsidRDefault="007B2AE8" w:rsidP="000E505F">
      <w:pPr>
        <w:tabs>
          <w:tab w:val="left" w:pos="1596"/>
        </w:tabs>
        <w:spacing w:line="360" w:lineRule="exact"/>
        <w:ind w:leftChars="-59" w:left="336" w:rightChars="-59" w:right="-142" w:hangingChars="199" w:hanging="478"/>
        <w:rPr>
          <w:rFonts w:ascii="Times New Roman" w:eastAsia="標楷體" w:hAnsi="Times New Roman" w:cs="Times New Roman"/>
          <w:szCs w:val="24"/>
        </w:rPr>
      </w:pPr>
      <w:proofErr w:type="gramStart"/>
      <w:r w:rsidRPr="00BD428E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BD428E">
        <w:rPr>
          <w:rFonts w:ascii="Times New Roman" w:eastAsia="標楷體" w:hAnsi="Times New Roman" w:cs="Times New Roman" w:hint="eastAsia"/>
          <w:szCs w:val="24"/>
        </w:rPr>
        <w:t>：</w:t>
      </w:r>
      <w:r w:rsidR="00552B67" w:rsidRPr="00BD428E">
        <w:rPr>
          <w:rFonts w:ascii="Times New Roman" w:eastAsia="標楷體" w:hAnsi="Times New Roman" w:cs="Times New Roman" w:hint="eastAsia"/>
          <w:szCs w:val="24"/>
        </w:rPr>
        <w:t>完成</w:t>
      </w:r>
      <w:r w:rsidRPr="00BD428E">
        <w:rPr>
          <w:rFonts w:ascii="Times New Roman" w:eastAsia="標楷體" w:hAnsi="Times New Roman" w:cs="Times New Roman" w:hint="eastAsia"/>
          <w:szCs w:val="24"/>
        </w:rPr>
        <w:t>報名者，</w:t>
      </w:r>
      <w:proofErr w:type="gramStart"/>
      <w:r w:rsidR="000107EE" w:rsidRPr="00BD428E">
        <w:rPr>
          <w:rFonts w:ascii="Times New Roman" w:eastAsia="標楷體" w:hAnsi="Times New Roman" w:cs="Times New Roman" w:hint="eastAsia"/>
          <w:szCs w:val="24"/>
        </w:rPr>
        <w:t>本</w:t>
      </w:r>
      <w:r w:rsidR="00C16547" w:rsidRPr="00BD428E">
        <w:rPr>
          <w:rFonts w:ascii="Times New Roman" w:eastAsia="標楷體" w:hAnsi="Times New Roman" w:cs="Times New Roman" w:hint="eastAsia"/>
          <w:szCs w:val="24"/>
        </w:rPr>
        <w:t>表影本</w:t>
      </w:r>
      <w:proofErr w:type="gramEnd"/>
      <w:r w:rsidRPr="00BD428E">
        <w:rPr>
          <w:rFonts w:ascii="Times New Roman" w:eastAsia="標楷體" w:hAnsi="Times New Roman" w:cs="Times New Roman" w:hint="eastAsia"/>
          <w:szCs w:val="24"/>
        </w:rPr>
        <w:t>可為</w:t>
      </w:r>
      <w:r w:rsidR="00C16547" w:rsidRPr="00BD428E">
        <w:rPr>
          <w:rFonts w:ascii="Times New Roman" w:eastAsia="標楷體" w:hAnsi="Times New Roman" w:cs="Times New Roman" w:hint="eastAsia"/>
          <w:szCs w:val="24"/>
        </w:rPr>
        <w:t>向</w:t>
      </w:r>
      <w:r w:rsidR="00C16547" w:rsidRPr="00BD428E">
        <w:rPr>
          <w:rFonts w:ascii="Times New Roman" w:eastAsia="標楷體" w:hAnsi="Times New Roman" w:cs="Times New Roman" w:hint="eastAsia"/>
          <w:szCs w:val="24"/>
        </w:rPr>
        <w:t>TAF</w:t>
      </w:r>
      <w:r w:rsidR="00C16547" w:rsidRPr="00BD428E">
        <w:rPr>
          <w:rFonts w:ascii="Times New Roman" w:eastAsia="標楷體" w:hAnsi="Times New Roman" w:cs="Times New Roman" w:hint="eastAsia"/>
          <w:szCs w:val="24"/>
        </w:rPr>
        <w:t>申請「</w:t>
      </w:r>
      <w:r w:rsidR="00C16547" w:rsidRPr="00BD428E">
        <w:rPr>
          <w:rFonts w:eastAsia="標楷體" w:hint="eastAsia"/>
          <w:szCs w:val="24"/>
        </w:rPr>
        <w:t>行動應用</w:t>
      </w:r>
      <w:r w:rsidR="00FD3FAA" w:rsidRPr="00BD428E">
        <w:rPr>
          <w:rFonts w:ascii="Times New Roman" w:eastAsia="標楷體" w:hAnsi="Times New Roman" w:cs="Times New Roman" w:hint="eastAsia"/>
          <w:szCs w:val="24"/>
        </w:rPr>
        <w:t>App</w:t>
      </w:r>
      <w:proofErr w:type="gramStart"/>
      <w:r w:rsidR="00C16547" w:rsidRPr="00BD428E">
        <w:rPr>
          <w:rFonts w:eastAsia="標楷體" w:hint="eastAsia"/>
          <w:szCs w:val="24"/>
        </w:rPr>
        <w:t>基本資安檢</w:t>
      </w:r>
      <w:proofErr w:type="gramEnd"/>
      <w:r w:rsidR="00C16547" w:rsidRPr="00BD428E">
        <w:rPr>
          <w:rFonts w:eastAsia="標楷體" w:hint="eastAsia"/>
          <w:szCs w:val="24"/>
        </w:rPr>
        <w:t>測</w:t>
      </w:r>
      <w:r w:rsidR="00C16547" w:rsidRPr="00BD428E">
        <w:rPr>
          <w:rFonts w:eastAsia="標楷體"/>
          <w:szCs w:val="24"/>
        </w:rPr>
        <w:t>實驗室</w:t>
      </w:r>
      <w:r w:rsidR="00FD3FAA" w:rsidRPr="00BD428E">
        <w:rPr>
          <w:rFonts w:eastAsia="標楷體" w:hint="eastAsia"/>
          <w:szCs w:val="24"/>
        </w:rPr>
        <w:t>」</w:t>
      </w:r>
      <w:r w:rsidR="00C16547" w:rsidRPr="00BD428E">
        <w:rPr>
          <w:rFonts w:eastAsia="標楷體"/>
          <w:szCs w:val="24"/>
        </w:rPr>
        <w:t>認證</w:t>
      </w:r>
      <w:r w:rsidR="00C16547" w:rsidRPr="00BD428E">
        <w:rPr>
          <w:rFonts w:ascii="Times New Roman" w:eastAsia="標楷體" w:hAnsi="Times New Roman" w:cs="Times New Roman" w:hint="eastAsia"/>
          <w:szCs w:val="24"/>
        </w:rPr>
        <w:t>之佐證資料，</w:t>
      </w:r>
      <w:r w:rsidR="000107EE" w:rsidRPr="00BD428E">
        <w:rPr>
          <w:rFonts w:ascii="Times New Roman" w:eastAsia="標楷體" w:hAnsi="Times New Roman" w:cs="Times New Roman" w:hint="eastAsia"/>
          <w:szCs w:val="24"/>
        </w:rPr>
        <w:t>待</w:t>
      </w:r>
      <w:r w:rsidR="00552B67" w:rsidRPr="00BD428E">
        <w:rPr>
          <w:rFonts w:ascii="Times New Roman" w:eastAsia="標楷體" w:hAnsi="Times New Roman" w:cs="Times New Roman" w:hint="eastAsia"/>
          <w:szCs w:val="24"/>
        </w:rPr>
        <w:t>收到</w:t>
      </w:r>
      <w:r w:rsidR="000107EE" w:rsidRPr="00BD428E">
        <w:rPr>
          <w:rFonts w:ascii="Times New Roman" w:eastAsia="標楷體" w:hAnsi="Times New Roman" w:cs="Times New Roman" w:hint="eastAsia"/>
          <w:szCs w:val="24"/>
        </w:rPr>
        <w:t>「</w:t>
      </w:r>
      <w:r w:rsidR="000E505F" w:rsidRPr="00BD428E">
        <w:rPr>
          <w:rFonts w:ascii="Times New Roman" w:eastAsia="標楷體" w:hAnsi="Times New Roman" w:cs="Times New Roman" w:hint="eastAsia"/>
          <w:szCs w:val="24"/>
        </w:rPr>
        <w:t>行動</w:t>
      </w:r>
      <w:proofErr w:type="gramStart"/>
      <w:r w:rsidR="000E505F" w:rsidRPr="00BD428E">
        <w:rPr>
          <w:rFonts w:ascii="Times New Roman" w:eastAsia="標楷體" w:hAnsi="Times New Roman" w:cs="Times New Roman" w:hint="eastAsia"/>
          <w:szCs w:val="24"/>
        </w:rPr>
        <w:t>應用資安制</w:t>
      </w:r>
      <w:proofErr w:type="gramEnd"/>
      <w:r w:rsidR="000E505F" w:rsidRPr="00BD428E">
        <w:rPr>
          <w:rFonts w:ascii="Times New Roman" w:eastAsia="標楷體" w:hAnsi="Times New Roman" w:cs="Times New Roman" w:hint="eastAsia"/>
          <w:szCs w:val="24"/>
        </w:rPr>
        <w:t>度</w:t>
      </w:r>
      <w:r w:rsidR="00552B67" w:rsidRPr="00BD428E">
        <w:rPr>
          <w:rFonts w:ascii="Times New Roman" w:eastAsia="標楷體" w:hAnsi="Times New Roman" w:cs="Times New Roman" w:hint="eastAsia"/>
          <w:szCs w:val="24"/>
        </w:rPr>
        <w:t>推動</w:t>
      </w:r>
      <w:r w:rsidR="000107EE" w:rsidRPr="00BD428E">
        <w:rPr>
          <w:rFonts w:ascii="Times New Roman" w:eastAsia="標楷體" w:hAnsi="Times New Roman" w:cs="Times New Roman" w:hint="eastAsia"/>
          <w:szCs w:val="24"/>
        </w:rPr>
        <w:t>委員會</w:t>
      </w:r>
      <w:r w:rsidR="00EF369A" w:rsidRPr="00BD428E">
        <w:rPr>
          <w:rFonts w:ascii="Times New Roman" w:eastAsia="標楷體" w:hAnsi="Times New Roman" w:cs="Times New Roman" w:hint="eastAsia"/>
          <w:szCs w:val="24"/>
        </w:rPr>
        <w:t>」</w:t>
      </w:r>
      <w:r w:rsidR="00552B67" w:rsidRPr="00BD428E">
        <w:rPr>
          <w:rFonts w:eastAsia="標楷體" w:hint="eastAsia"/>
          <w:szCs w:val="24"/>
        </w:rPr>
        <w:t>能力試驗評估結果</w:t>
      </w:r>
      <w:r w:rsidR="000E505F" w:rsidRPr="00BD428E">
        <w:rPr>
          <w:rFonts w:ascii="Times New Roman" w:eastAsia="標楷體" w:hAnsi="Times New Roman" w:cs="Times New Roman" w:hint="eastAsia"/>
          <w:szCs w:val="24"/>
        </w:rPr>
        <w:t>後補</w:t>
      </w:r>
      <w:r w:rsidR="00552B67" w:rsidRPr="00BD428E">
        <w:rPr>
          <w:rFonts w:ascii="Times New Roman" w:eastAsia="標楷體" w:hAnsi="Times New Roman" w:cs="Times New Roman" w:hint="eastAsia"/>
          <w:szCs w:val="24"/>
        </w:rPr>
        <w:t>予</w:t>
      </w:r>
      <w:r w:rsidR="00552B67" w:rsidRPr="00BD428E">
        <w:rPr>
          <w:rFonts w:ascii="Times New Roman" w:eastAsia="標楷體" w:hAnsi="Times New Roman" w:cs="Times New Roman" w:hint="eastAsia"/>
          <w:szCs w:val="24"/>
        </w:rPr>
        <w:t>TAF</w:t>
      </w:r>
      <w:r w:rsidR="000E505F" w:rsidRPr="00BD428E">
        <w:rPr>
          <w:rFonts w:ascii="Times New Roman" w:eastAsia="標楷體" w:hAnsi="Times New Roman" w:cs="Times New Roman" w:hint="eastAsia"/>
          <w:szCs w:val="24"/>
        </w:rPr>
        <w:t>。</w:t>
      </w:r>
    </w:p>
    <w:p w14:paraId="07F390CB" w14:textId="77777777" w:rsidR="00FA4437" w:rsidRPr="00BD428E" w:rsidRDefault="00421360" w:rsidP="00FA4437">
      <w:pPr>
        <w:jc w:val="center"/>
        <w:rPr>
          <w:rFonts w:ascii="標楷體" w:eastAsia="標楷體"/>
          <w:sz w:val="36"/>
          <w:szCs w:val="36"/>
        </w:rPr>
      </w:pPr>
      <w:r w:rsidRPr="00BD428E"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第</w:t>
      </w:r>
      <w:r w:rsidR="007E16C2">
        <w:rPr>
          <w:rFonts w:ascii="Times New Roman" w:eastAsia="標楷體" w:hAnsi="Times New Roman" w:cs="Times New Roman" w:hint="eastAsia"/>
          <w:b/>
          <w:sz w:val="40"/>
          <w:szCs w:val="40"/>
        </w:rPr>
        <w:t>4</w:t>
      </w:r>
      <w:r w:rsidRPr="00BD428E">
        <w:rPr>
          <w:rFonts w:ascii="Times New Roman" w:eastAsia="標楷體" w:hAnsi="Times New Roman" w:cs="Times New Roman" w:hint="eastAsia"/>
          <w:b/>
          <w:sz w:val="40"/>
          <w:szCs w:val="40"/>
        </w:rPr>
        <w:t>次</w:t>
      </w:r>
      <w:r w:rsidR="00FA4437" w:rsidRPr="00BD428E">
        <w:rPr>
          <w:rFonts w:eastAsia="標楷體" w:hint="eastAsia"/>
          <w:b/>
          <w:sz w:val="36"/>
          <w:szCs w:val="24"/>
        </w:rPr>
        <w:t>行動應用</w:t>
      </w:r>
      <w:r w:rsidR="00FA4437" w:rsidRPr="00BD428E">
        <w:rPr>
          <w:rFonts w:eastAsia="標楷體" w:hint="eastAsia"/>
          <w:b/>
          <w:sz w:val="36"/>
          <w:szCs w:val="24"/>
        </w:rPr>
        <w:t>App</w:t>
      </w:r>
      <w:proofErr w:type="gramStart"/>
      <w:r w:rsidR="00FA4437" w:rsidRPr="00BD428E">
        <w:rPr>
          <w:rFonts w:eastAsia="標楷體" w:hint="eastAsia"/>
          <w:b/>
          <w:sz w:val="36"/>
          <w:szCs w:val="24"/>
        </w:rPr>
        <w:t>基本資安檢測</w:t>
      </w:r>
      <w:proofErr w:type="gramEnd"/>
      <w:r w:rsidR="00FA4437" w:rsidRPr="00BD428E">
        <w:rPr>
          <w:rFonts w:eastAsia="標楷體" w:hint="eastAsia"/>
          <w:b/>
          <w:sz w:val="36"/>
          <w:szCs w:val="24"/>
        </w:rPr>
        <w:t>能力試驗活動</w:t>
      </w:r>
    </w:p>
    <w:p w14:paraId="260672E5" w14:textId="77777777" w:rsidR="00FA4437" w:rsidRPr="00BD428E" w:rsidRDefault="00FA4437" w:rsidP="00FA4437">
      <w:pPr>
        <w:jc w:val="center"/>
        <w:rPr>
          <w:rFonts w:ascii="標楷體" w:eastAsia="標楷體"/>
          <w:sz w:val="36"/>
          <w:szCs w:val="36"/>
        </w:rPr>
      </w:pPr>
      <w:r w:rsidRPr="00BD428E">
        <w:rPr>
          <w:rFonts w:ascii="標楷體" w:eastAsia="標楷體"/>
          <w:sz w:val="36"/>
          <w:szCs w:val="36"/>
        </w:rPr>
        <w:t>保密承諾書</w:t>
      </w:r>
    </w:p>
    <w:p w14:paraId="6072890A" w14:textId="77777777" w:rsidR="00FA4437" w:rsidRPr="00BD428E" w:rsidRDefault="00FA4437" w:rsidP="00FA4437">
      <w:pPr>
        <w:snapToGrid w:val="0"/>
        <w:spacing w:before="60" w:after="120" w:line="440" w:lineRule="exact"/>
        <w:ind w:firstLineChars="200" w:firstLine="560"/>
        <w:jc w:val="both"/>
        <w:rPr>
          <w:rFonts w:ascii="標楷體" w:eastAsia="標楷體"/>
          <w:sz w:val="28"/>
        </w:rPr>
      </w:pPr>
      <w:r w:rsidRPr="00BD428E">
        <w:rPr>
          <w:rFonts w:ascii="標楷體" w:eastAsia="標楷體" w:hint="eastAsia"/>
          <w:sz w:val="28"/>
          <w:u w:val="single"/>
        </w:rPr>
        <w:t>○○○○有限公司</w:t>
      </w:r>
      <w:r w:rsidRPr="00BD428E">
        <w:rPr>
          <w:rFonts w:ascii="標楷體" w:eastAsia="標楷體" w:hint="eastAsia"/>
          <w:sz w:val="28"/>
        </w:rPr>
        <w:t>（以下簡稱甲方）為向</w:t>
      </w:r>
      <w:r w:rsidRPr="00BD428E">
        <w:rPr>
          <w:rFonts w:eastAsia="標楷體" w:hint="eastAsia"/>
          <w:sz w:val="28"/>
          <w:szCs w:val="28"/>
        </w:rPr>
        <w:t>行動</w:t>
      </w:r>
      <w:proofErr w:type="gramStart"/>
      <w:r w:rsidRPr="00BD428E">
        <w:rPr>
          <w:rFonts w:eastAsia="標楷體" w:hint="eastAsia"/>
          <w:sz w:val="28"/>
          <w:szCs w:val="28"/>
        </w:rPr>
        <w:t>應用資安制度</w:t>
      </w:r>
      <w:proofErr w:type="gramEnd"/>
      <w:r w:rsidRPr="00BD428E">
        <w:rPr>
          <w:rFonts w:eastAsia="標楷體" w:hint="eastAsia"/>
          <w:sz w:val="28"/>
          <w:szCs w:val="28"/>
        </w:rPr>
        <w:t>推動委員會</w:t>
      </w:r>
      <w:r w:rsidRPr="00BD428E">
        <w:rPr>
          <w:rFonts w:ascii="標楷體" w:eastAsia="標楷體" w:hint="eastAsia"/>
          <w:sz w:val="28"/>
        </w:rPr>
        <w:t>(以下簡稱乙方)申請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行動應用</w:t>
      </w:r>
      <w:r w:rsidRPr="00BD428E">
        <w:rPr>
          <w:rFonts w:ascii="Times New Roman" w:eastAsia="標楷體" w:hAnsi="Times New Roman" w:cs="Times New Roman"/>
          <w:sz w:val="28"/>
          <w:szCs w:val="28"/>
        </w:rPr>
        <w:t>App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基本資安</w:t>
      </w:r>
      <w:r w:rsidRPr="00BD428E">
        <w:rPr>
          <w:rFonts w:ascii="標楷體" w:eastAsia="標楷體"/>
          <w:sz w:val="28"/>
        </w:rPr>
        <w:t>檢</w:t>
      </w:r>
      <w:proofErr w:type="gramEnd"/>
      <w:r w:rsidRPr="00BD428E">
        <w:rPr>
          <w:rFonts w:ascii="標楷體" w:eastAsia="標楷體"/>
          <w:sz w:val="28"/>
        </w:rPr>
        <w:t>測實驗室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能力試驗活動</w:t>
      </w:r>
      <w:r w:rsidRPr="00BD428E">
        <w:rPr>
          <w:rFonts w:ascii="標楷體" w:eastAsia="標楷體" w:hint="eastAsia"/>
          <w:sz w:val="28"/>
        </w:rPr>
        <w:t>，由乙方提供</w:t>
      </w:r>
      <w:proofErr w:type="gramStart"/>
      <w:r w:rsidR="00117A5D" w:rsidRPr="00BD428E">
        <w:rPr>
          <w:rFonts w:ascii="標楷體" w:eastAsia="標楷體" w:hint="eastAsia"/>
          <w:sz w:val="28"/>
        </w:rPr>
        <w:t>待測</w:t>
      </w:r>
      <w:r w:rsidRPr="00BD428E">
        <w:rPr>
          <w:rFonts w:ascii="標楷體" w:eastAsia="標楷體" w:hint="eastAsia"/>
          <w:sz w:val="28"/>
        </w:rPr>
        <w:t>盲樣</w:t>
      </w:r>
      <w:proofErr w:type="gramEnd"/>
      <w:r w:rsidR="00117A5D" w:rsidRPr="00BD428E">
        <w:rPr>
          <w:rFonts w:ascii="標楷體" w:eastAsia="標楷體" w:hint="eastAsia"/>
          <w:sz w:val="28"/>
        </w:rPr>
        <w:t>件</w:t>
      </w:r>
      <w:r w:rsidRPr="00BD428E">
        <w:rPr>
          <w:rFonts w:ascii="標楷體" w:eastAsia="標楷體" w:hint="eastAsia"/>
          <w:sz w:val="28"/>
        </w:rPr>
        <w:t>（以下簡稱盲樣App）</w:t>
      </w:r>
      <w:proofErr w:type="gramStart"/>
      <w:r w:rsidRPr="00BD428E">
        <w:rPr>
          <w:rFonts w:ascii="標楷體" w:eastAsia="標楷體" w:hint="eastAsia"/>
          <w:sz w:val="28"/>
        </w:rPr>
        <w:t>予甲</w:t>
      </w:r>
      <w:proofErr w:type="gramEnd"/>
      <w:r w:rsidRPr="00BD428E">
        <w:rPr>
          <w:rFonts w:ascii="標楷體" w:eastAsia="標楷體" w:hint="eastAsia"/>
          <w:sz w:val="28"/>
        </w:rPr>
        <w:t>方執行實作檢測使用</w:t>
      </w:r>
      <w:r w:rsidRPr="00BD428E">
        <w:rPr>
          <w:rFonts w:ascii="標楷體" w:eastAsia="標楷體"/>
          <w:sz w:val="28"/>
        </w:rPr>
        <w:t>，</w:t>
      </w:r>
      <w:proofErr w:type="gramStart"/>
      <w:r w:rsidRPr="00BD428E">
        <w:rPr>
          <w:rFonts w:ascii="標楷體" w:eastAsia="標楷體"/>
          <w:sz w:val="28"/>
        </w:rPr>
        <w:t>以利</w:t>
      </w:r>
      <w:r w:rsidRPr="00BD428E">
        <w:rPr>
          <w:rFonts w:ascii="標楷體" w:eastAsia="標楷體" w:hint="eastAsia"/>
          <w:sz w:val="28"/>
        </w:rPr>
        <w:t>甲</w:t>
      </w:r>
      <w:proofErr w:type="gramEnd"/>
      <w:r w:rsidRPr="00BD428E">
        <w:rPr>
          <w:rFonts w:ascii="標楷體" w:eastAsia="標楷體"/>
          <w:sz w:val="28"/>
        </w:rPr>
        <w:t>方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做為</w:t>
      </w:r>
      <w:r w:rsidRPr="00BD428E">
        <w:rPr>
          <w:rFonts w:eastAsia="標楷體" w:hint="eastAsia"/>
          <w:sz w:val="28"/>
          <w:szCs w:val="28"/>
        </w:rPr>
        <w:t>向</w:t>
      </w:r>
      <w:r w:rsidRPr="00BD428E">
        <w:rPr>
          <w:rFonts w:ascii="標楷體" w:eastAsia="標楷體" w:hint="eastAsia"/>
          <w:sz w:val="28"/>
        </w:rPr>
        <w:t>財團法人全國認證基金會</w:t>
      </w:r>
      <w:r w:rsidR="007D07C0" w:rsidRPr="00BD428E">
        <w:rPr>
          <w:rFonts w:ascii="標楷體" w:eastAsia="標楷體" w:hint="eastAsia"/>
          <w:sz w:val="28"/>
        </w:rPr>
        <w:t>（以下簡稱TAF）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申請成為行動應用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App</w:t>
      </w:r>
      <w:proofErr w:type="gramStart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基本資安檢</w:t>
      </w:r>
      <w:proofErr w:type="gramEnd"/>
      <w:r w:rsidRPr="00BD428E">
        <w:rPr>
          <w:rFonts w:ascii="Times New Roman" w:eastAsia="標楷體" w:hAnsi="Times New Roman" w:cs="Times New Roman" w:hint="eastAsia"/>
          <w:sz w:val="28"/>
          <w:szCs w:val="28"/>
        </w:rPr>
        <w:t>測認可實驗室之佐證資料</w:t>
      </w:r>
      <w:r w:rsidRPr="00BD428E">
        <w:rPr>
          <w:rFonts w:ascii="標楷體" w:eastAsia="標楷體"/>
          <w:sz w:val="28"/>
        </w:rPr>
        <w:t>。為確保乙方所</w:t>
      </w:r>
      <w:proofErr w:type="gramStart"/>
      <w:r w:rsidRPr="00BD428E">
        <w:rPr>
          <w:rFonts w:ascii="標楷體" w:eastAsia="標楷體"/>
          <w:sz w:val="28"/>
        </w:rPr>
        <w:t>交付</w:t>
      </w:r>
      <w:r w:rsidRPr="00BD428E">
        <w:rPr>
          <w:rFonts w:ascii="標楷體" w:eastAsia="標楷體" w:hint="eastAsia"/>
          <w:sz w:val="28"/>
        </w:rPr>
        <w:t>盲樣</w:t>
      </w:r>
      <w:proofErr w:type="gramEnd"/>
      <w:r w:rsidRPr="00BD428E">
        <w:rPr>
          <w:rFonts w:ascii="標楷體" w:eastAsia="標楷體" w:hint="eastAsia"/>
          <w:sz w:val="28"/>
        </w:rPr>
        <w:t>App及其</w:t>
      </w:r>
      <w:r w:rsidRPr="00BD428E">
        <w:rPr>
          <w:rFonts w:ascii="標楷體" w:eastAsia="標楷體"/>
          <w:sz w:val="28"/>
        </w:rPr>
        <w:t>資訊之機密性，</w:t>
      </w:r>
      <w:r w:rsidRPr="00BD428E">
        <w:rPr>
          <w:rFonts w:ascii="標楷體" w:eastAsia="標楷體" w:hint="eastAsia"/>
          <w:sz w:val="28"/>
        </w:rPr>
        <w:t>甲</w:t>
      </w:r>
      <w:r w:rsidRPr="00BD428E">
        <w:rPr>
          <w:rFonts w:ascii="標楷體" w:eastAsia="標楷體"/>
          <w:sz w:val="28"/>
        </w:rPr>
        <w:t>方同意恪遵下列各項規定：</w:t>
      </w:r>
    </w:p>
    <w:p w14:paraId="25003A46" w14:textId="77777777" w:rsidR="00FA4437" w:rsidRPr="00BD428E" w:rsidRDefault="00FA4437" w:rsidP="00FA4437">
      <w:pPr>
        <w:numPr>
          <w:ilvl w:val="0"/>
          <w:numId w:val="35"/>
        </w:numPr>
        <w:adjustRightInd w:val="0"/>
        <w:snapToGrid w:val="0"/>
        <w:spacing w:before="60" w:after="120" w:line="440" w:lineRule="exact"/>
        <w:jc w:val="both"/>
        <w:rPr>
          <w:rFonts w:ascii="標楷體" w:eastAsia="標楷體"/>
          <w:sz w:val="28"/>
        </w:rPr>
      </w:pPr>
      <w:proofErr w:type="gramStart"/>
      <w:r w:rsidRPr="00BD428E">
        <w:rPr>
          <w:rFonts w:ascii="標楷體" w:eastAsia="標楷體" w:hint="eastAsia"/>
          <w:sz w:val="28"/>
        </w:rPr>
        <w:t>盲樣</w:t>
      </w:r>
      <w:proofErr w:type="gramEnd"/>
      <w:r w:rsidRPr="00BD428E">
        <w:rPr>
          <w:rFonts w:ascii="標楷體" w:eastAsia="標楷體" w:hint="eastAsia"/>
          <w:sz w:val="28"/>
        </w:rPr>
        <w:t>App僅授權甲方於本次</w:t>
      </w:r>
      <w:r w:rsidRPr="00BD428E">
        <w:rPr>
          <w:rFonts w:ascii="Times New Roman" w:eastAsia="標楷體" w:hAnsi="Times New Roman" w:cs="Times New Roman" w:hint="eastAsia"/>
          <w:sz w:val="28"/>
          <w:szCs w:val="28"/>
        </w:rPr>
        <w:t>能力試驗活動</w:t>
      </w:r>
      <w:r w:rsidR="007D07C0" w:rsidRPr="00BD428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D07C0" w:rsidRPr="00BD428E">
        <w:rPr>
          <w:rFonts w:ascii="Times New Roman" w:eastAsia="標楷體" w:hAnsi="Times New Roman" w:cs="Times New Roman" w:hint="eastAsia"/>
          <w:sz w:val="28"/>
          <w:szCs w:val="28"/>
        </w:rPr>
        <w:t>TAF</w:t>
      </w:r>
      <w:r w:rsidR="007D07C0" w:rsidRPr="00BD428E">
        <w:rPr>
          <w:rFonts w:ascii="Times New Roman" w:eastAsia="標楷體" w:hAnsi="Times New Roman" w:cs="Times New Roman" w:hint="eastAsia"/>
          <w:sz w:val="28"/>
          <w:szCs w:val="28"/>
        </w:rPr>
        <w:t>現場評鑑展示</w:t>
      </w:r>
      <w:r w:rsidRPr="00BD428E">
        <w:rPr>
          <w:rFonts w:ascii="標楷體" w:eastAsia="標楷體" w:hint="eastAsia"/>
          <w:sz w:val="28"/>
        </w:rPr>
        <w:t>使用，於</w:t>
      </w:r>
      <w:r w:rsidR="007D07C0" w:rsidRPr="00BD428E">
        <w:rPr>
          <w:rFonts w:ascii="Times New Roman" w:eastAsia="標楷體" w:hAnsi="Times New Roman" w:cs="Times New Roman" w:hint="eastAsia"/>
          <w:sz w:val="28"/>
          <w:szCs w:val="28"/>
        </w:rPr>
        <w:t>TAF</w:t>
      </w:r>
      <w:r w:rsidR="007D07C0" w:rsidRPr="00BD428E">
        <w:rPr>
          <w:rFonts w:ascii="Times New Roman" w:eastAsia="標楷體" w:hAnsi="Times New Roman" w:cs="Times New Roman" w:hint="eastAsia"/>
          <w:sz w:val="28"/>
          <w:szCs w:val="28"/>
        </w:rPr>
        <w:t>認證服務結束</w:t>
      </w:r>
      <w:r w:rsidRPr="00BD428E">
        <w:rPr>
          <w:rFonts w:ascii="標楷體" w:eastAsia="標楷體" w:hint="eastAsia"/>
          <w:sz w:val="28"/>
        </w:rPr>
        <w:t>後甲方應進行銷毀，甲方並須</w:t>
      </w:r>
      <w:proofErr w:type="gramStart"/>
      <w:r w:rsidRPr="00BD428E">
        <w:rPr>
          <w:rFonts w:ascii="標楷體" w:eastAsia="標楷體" w:hint="eastAsia"/>
          <w:sz w:val="28"/>
        </w:rPr>
        <w:t>對盲</w:t>
      </w:r>
      <w:proofErr w:type="gramEnd"/>
      <w:r w:rsidRPr="00BD428E">
        <w:rPr>
          <w:rFonts w:ascii="標楷體" w:eastAsia="標楷體" w:hint="eastAsia"/>
          <w:sz w:val="28"/>
        </w:rPr>
        <w:t>樣App及其所有資訊負保密責任，不得揭露與任何第三人，或為其本身或他人之利益而使用。</w:t>
      </w:r>
    </w:p>
    <w:p w14:paraId="14C849A7" w14:textId="77777777" w:rsidR="00FA4437" w:rsidRPr="00BD428E" w:rsidRDefault="00FA4437" w:rsidP="00FA4437">
      <w:pPr>
        <w:pStyle w:val="a3"/>
        <w:numPr>
          <w:ilvl w:val="0"/>
          <w:numId w:val="35"/>
        </w:numPr>
        <w:adjustRightInd w:val="0"/>
        <w:snapToGrid w:val="0"/>
        <w:spacing w:before="60" w:after="120" w:line="440" w:lineRule="exact"/>
        <w:ind w:leftChars="0"/>
        <w:jc w:val="both"/>
        <w:textAlignment w:val="baseline"/>
        <w:rPr>
          <w:rFonts w:ascii="標楷體" w:eastAsia="標楷體"/>
          <w:sz w:val="28"/>
        </w:rPr>
      </w:pPr>
      <w:r w:rsidRPr="00BD428E">
        <w:rPr>
          <w:rFonts w:ascii="標楷體" w:eastAsia="標楷體" w:hint="eastAsia"/>
          <w:kern w:val="0"/>
          <w:sz w:val="28"/>
        </w:rPr>
        <w:t>甲方同意因職務需要必須使用或知悉前項保密資訊之員工，</w:t>
      </w:r>
      <w:r w:rsidRPr="00BD428E">
        <w:rPr>
          <w:rFonts w:ascii="標楷體" w:eastAsia="標楷體" w:hint="eastAsia"/>
          <w:sz w:val="28"/>
        </w:rPr>
        <w:t>應負責使其員工遵守本承諾</w:t>
      </w:r>
      <w:r w:rsidRPr="00BD428E">
        <w:rPr>
          <w:rFonts w:ascii="標楷體" w:eastAsia="標楷體"/>
          <w:sz w:val="28"/>
        </w:rPr>
        <w:t>書</w:t>
      </w:r>
      <w:r w:rsidRPr="00BD428E">
        <w:rPr>
          <w:rFonts w:ascii="標楷體" w:eastAsia="標楷體" w:hint="eastAsia"/>
          <w:sz w:val="28"/>
        </w:rPr>
        <w:t>之保密義務。</w:t>
      </w:r>
    </w:p>
    <w:p w14:paraId="62BE4450" w14:textId="77777777" w:rsidR="00FA4437" w:rsidRPr="00BD428E" w:rsidRDefault="00FA4437" w:rsidP="00FA4437">
      <w:pPr>
        <w:numPr>
          <w:ilvl w:val="0"/>
          <w:numId w:val="35"/>
        </w:numPr>
        <w:adjustRightInd w:val="0"/>
        <w:snapToGrid w:val="0"/>
        <w:spacing w:before="60" w:after="120" w:line="440" w:lineRule="exact"/>
        <w:ind w:left="984" w:hanging="984"/>
        <w:jc w:val="both"/>
        <w:rPr>
          <w:rFonts w:ascii="標楷體" w:eastAsia="標楷體"/>
          <w:sz w:val="28"/>
        </w:rPr>
      </w:pPr>
      <w:r w:rsidRPr="00BD428E">
        <w:rPr>
          <w:rFonts w:ascii="標楷體" w:eastAsia="標楷體" w:hint="eastAsia"/>
          <w:sz w:val="28"/>
        </w:rPr>
        <w:t>甲</w:t>
      </w:r>
      <w:r w:rsidRPr="00BD428E">
        <w:rPr>
          <w:rFonts w:ascii="標楷體" w:eastAsia="標楷體"/>
          <w:sz w:val="28"/>
        </w:rPr>
        <w:t>方違反本</w:t>
      </w:r>
      <w:r w:rsidRPr="00BD428E">
        <w:rPr>
          <w:rFonts w:ascii="標楷體" w:eastAsia="標楷體" w:hint="eastAsia"/>
          <w:sz w:val="28"/>
        </w:rPr>
        <w:t>承諾</w:t>
      </w:r>
      <w:r w:rsidRPr="00BD428E">
        <w:rPr>
          <w:rFonts w:ascii="標楷體" w:eastAsia="標楷體"/>
          <w:sz w:val="28"/>
        </w:rPr>
        <w:t>書之約定或有任何因可歸責於</w:t>
      </w:r>
      <w:r w:rsidRPr="00BD428E">
        <w:rPr>
          <w:rFonts w:ascii="標楷體" w:eastAsia="標楷體" w:hint="eastAsia"/>
          <w:sz w:val="28"/>
        </w:rPr>
        <w:t>甲</w:t>
      </w:r>
      <w:r w:rsidRPr="00BD428E">
        <w:rPr>
          <w:rFonts w:ascii="標楷體" w:eastAsia="標楷體"/>
          <w:sz w:val="28"/>
        </w:rPr>
        <w:t>方之事由，致使乙方所</w:t>
      </w:r>
      <w:proofErr w:type="gramStart"/>
      <w:r w:rsidRPr="00BD428E">
        <w:rPr>
          <w:rFonts w:ascii="標楷體" w:eastAsia="標楷體"/>
          <w:sz w:val="28"/>
        </w:rPr>
        <w:t>提供</w:t>
      </w:r>
      <w:r w:rsidRPr="00BD428E">
        <w:rPr>
          <w:rFonts w:ascii="標楷體" w:eastAsia="標楷體" w:hint="eastAsia"/>
          <w:sz w:val="28"/>
        </w:rPr>
        <w:t>盲樣</w:t>
      </w:r>
      <w:proofErr w:type="gramEnd"/>
      <w:r w:rsidRPr="00BD428E">
        <w:rPr>
          <w:rFonts w:ascii="標楷體" w:eastAsia="標楷體" w:hint="eastAsia"/>
          <w:sz w:val="28"/>
        </w:rPr>
        <w:t>App資訊之</w:t>
      </w:r>
      <w:r w:rsidRPr="00BD428E">
        <w:rPr>
          <w:rFonts w:ascii="標楷體" w:eastAsia="標楷體"/>
          <w:sz w:val="28"/>
        </w:rPr>
        <w:t>公開或洩漏者，除應由</w:t>
      </w:r>
      <w:r w:rsidRPr="00BD428E">
        <w:rPr>
          <w:rFonts w:ascii="標楷體" w:eastAsia="標楷體" w:hint="eastAsia"/>
          <w:sz w:val="28"/>
        </w:rPr>
        <w:t>甲</w:t>
      </w:r>
      <w:r w:rsidRPr="00BD428E">
        <w:rPr>
          <w:rFonts w:ascii="標楷體" w:eastAsia="標楷體"/>
          <w:sz w:val="28"/>
        </w:rPr>
        <w:t>方負擔一切法律上責任外，並應對因此造成之一切損害賠償乙方。</w:t>
      </w:r>
    </w:p>
    <w:p w14:paraId="384F9731" w14:textId="77777777" w:rsidR="008E62C6" w:rsidRPr="00BD428E" w:rsidRDefault="008E62C6" w:rsidP="00FA4437">
      <w:pPr>
        <w:snapToGrid w:val="0"/>
        <w:spacing w:before="60" w:after="120" w:line="440" w:lineRule="exact"/>
        <w:rPr>
          <w:rFonts w:ascii="標楷體" w:eastAsia="標楷體"/>
          <w:sz w:val="28"/>
        </w:rPr>
      </w:pPr>
    </w:p>
    <w:p w14:paraId="6067FC61" w14:textId="77777777" w:rsidR="00FA4437" w:rsidRPr="00BD428E" w:rsidRDefault="00FA4437" w:rsidP="00FA4437">
      <w:p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BD428E">
        <w:rPr>
          <w:rFonts w:ascii="標楷體" w:eastAsia="標楷體" w:hint="eastAsia"/>
          <w:sz w:val="28"/>
        </w:rPr>
        <w:t>此致</w:t>
      </w:r>
    </w:p>
    <w:p w14:paraId="1049FD51" w14:textId="77777777" w:rsidR="00FA4437" w:rsidRPr="00BD428E" w:rsidRDefault="00FA4437" w:rsidP="00FA4437">
      <w:pPr>
        <w:snapToGrid w:val="0"/>
        <w:spacing w:before="60" w:after="60" w:line="400" w:lineRule="exact"/>
        <w:rPr>
          <w:rFonts w:ascii="標楷體" w:eastAsia="標楷體" w:hAnsi="標楷體"/>
        </w:rPr>
      </w:pPr>
    </w:p>
    <w:p w14:paraId="0187CB5F" w14:textId="77777777" w:rsidR="00FA4437" w:rsidRPr="00BD428E" w:rsidRDefault="00FA4437" w:rsidP="00FA4437">
      <w:p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BD428E">
        <w:rPr>
          <w:rFonts w:eastAsia="標楷體" w:hint="eastAsia"/>
          <w:sz w:val="28"/>
          <w:szCs w:val="28"/>
        </w:rPr>
        <w:t>行動</w:t>
      </w:r>
      <w:proofErr w:type="gramStart"/>
      <w:r w:rsidRPr="00BD428E">
        <w:rPr>
          <w:rFonts w:eastAsia="標楷體" w:hint="eastAsia"/>
          <w:sz w:val="28"/>
          <w:szCs w:val="28"/>
        </w:rPr>
        <w:t>應用資安制度</w:t>
      </w:r>
      <w:proofErr w:type="gramEnd"/>
      <w:r w:rsidRPr="00BD428E">
        <w:rPr>
          <w:rFonts w:eastAsia="標楷體" w:hint="eastAsia"/>
          <w:sz w:val="28"/>
          <w:szCs w:val="28"/>
        </w:rPr>
        <w:t>推動委員會</w:t>
      </w:r>
    </w:p>
    <w:p w14:paraId="51919ECD" w14:textId="77777777" w:rsidR="00FA4437" w:rsidRPr="00BD428E" w:rsidRDefault="00FA4437" w:rsidP="00FA4437">
      <w:pPr>
        <w:snapToGrid w:val="0"/>
        <w:spacing w:before="60" w:after="60" w:line="400" w:lineRule="exact"/>
        <w:rPr>
          <w:rFonts w:ascii="標楷體" w:eastAsia="標楷體" w:hAnsi="標楷體"/>
        </w:rPr>
      </w:pPr>
    </w:p>
    <w:p w14:paraId="5A860D84" w14:textId="77777777" w:rsidR="00FA4437" w:rsidRPr="00BD428E" w:rsidRDefault="00FA4437" w:rsidP="00FA4437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proofErr w:type="gramStart"/>
      <w:r w:rsidRPr="00BD428E">
        <w:rPr>
          <w:rFonts w:ascii="標楷體" w:eastAsia="標楷體" w:hint="eastAsia"/>
          <w:sz w:val="28"/>
        </w:rPr>
        <w:t>立書人</w:t>
      </w:r>
      <w:proofErr w:type="gramEnd"/>
    </w:p>
    <w:p w14:paraId="63C16D99" w14:textId="77777777" w:rsidR="00FA4437" w:rsidRPr="00BD428E" w:rsidRDefault="00FA4437" w:rsidP="00FA4437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</w:p>
    <w:p w14:paraId="0E966EF6" w14:textId="77777777" w:rsidR="00FA4437" w:rsidRPr="00BD428E" w:rsidRDefault="00FA4437" w:rsidP="00FA4437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 w:rsidRPr="00BD428E">
        <w:rPr>
          <w:rFonts w:ascii="標楷體" w:eastAsia="標楷體"/>
          <w:sz w:val="28"/>
        </w:rPr>
        <w:t>甲方：</w:t>
      </w:r>
      <w:r w:rsidRPr="00BD428E">
        <w:rPr>
          <w:rFonts w:ascii="標楷體" w:eastAsia="標楷體" w:hint="eastAsia"/>
          <w:sz w:val="28"/>
        </w:rPr>
        <w:t>○○○○</w:t>
      </w:r>
      <w:r w:rsidRPr="00BD428E">
        <w:rPr>
          <w:rFonts w:ascii="標楷體" w:eastAsia="標楷體"/>
          <w:sz w:val="28"/>
        </w:rPr>
        <w:t>有限公司</w:t>
      </w:r>
    </w:p>
    <w:p w14:paraId="3C2B87D1" w14:textId="77777777" w:rsidR="00FA4437" w:rsidRPr="00BD428E" w:rsidRDefault="00FA4437" w:rsidP="00FA4437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 w:rsidRPr="00BD428E">
        <w:rPr>
          <w:rFonts w:ascii="標楷體" w:eastAsia="標楷體" w:hAnsi="標楷體" w:cs="Tahoma" w:hint="eastAsia"/>
          <w:sz w:val="28"/>
          <w:szCs w:val="28"/>
        </w:rPr>
        <w:t>負責人姓名</w:t>
      </w:r>
      <w:r w:rsidRPr="00BD428E">
        <w:rPr>
          <w:rFonts w:ascii="標楷體" w:eastAsia="標楷體"/>
          <w:sz w:val="28"/>
        </w:rPr>
        <w:t>：</w:t>
      </w:r>
      <w:r w:rsidRPr="00BD428E">
        <w:rPr>
          <w:rFonts w:ascii="標楷體" w:eastAsia="標楷體" w:hint="eastAsia"/>
          <w:sz w:val="28"/>
        </w:rPr>
        <w:t>○○○○</w:t>
      </w:r>
    </w:p>
    <w:p w14:paraId="6D063C75" w14:textId="77777777" w:rsidR="00FA4437" w:rsidRPr="00BD428E" w:rsidRDefault="00FA4437" w:rsidP="00FA4437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 w:rsidRPr="00BD428E">
        <w:rPr>
          <w:rFonts w:ascii="標楷體" w:eastAsia="標楷體"/>
          <w:sz w:val="28"/>
        </w:rPr>
        <w:t>地址：</w:t>
      </w:r>
      <w:r w:rsidRPr="00BD428E">
        <w:rPr>
          <w:rFonts w:ascii="標楷體" w:eastAsia="標楷體" w:hint="eastAsia"/>
          <w:sz w:val="28"/>
        </w:rPr>
        <w:t>○○○○</w:t>
      </w:r>
    </w:p>
    <w:p w14:paraId="234A450C" w14:textId="77777777" w:rsidR="00FA4437" w:rsidRPr="00BD428E" w:rsidRDefault="00FA4437" w:rsidP="00FA4437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 w:rsidRPr="00BD428E">
        <w:rPr>
          <w:rFonts w:ascii="標楷體" w:eastAsia="標楷體"/>
          <w:sz w:val="28"/>
        </w:rPr>
        <w:t>電話：</w:t>
      </w:r>
      <w:r w:rsidRPr="00BD428E">
        <w:rPr>
          <w:rFonts w:ascii="標楷體" w:eastAsia="標楷體" w:hint="eastAsia"/>
          <w:sz w:val="28"/>
        </w:rPr>
        <w:t>○○○○</w:t>
      </w:r>
    </w:p>
    <w:p w14:paraId="7347B09A" w14:textId="77777777" w:rsidR="00FA4437" w:rsidRPr="00BD428E" w:rsidRDefault="00FA4437" w:rsidP="00FA4437">
      <w:pPr>
        <w:snapToGrid w:val="0"/>
        <w:spacing w:before="60" w:after="60" w:line="400" w:lineRule="exact"/>
        <w:rPr>
          <w:rFonts w:ascii="標楷體" w:eastAsia="標楷體"/>
          <w:sz w:val="28"/>
        </w:rPr>
      </w:pPr>
    </w:p>
    <w:p w14:paraId="204EFC95" w14:textId="77777777" w:rsidR="00EC5301" w:rsidRPr="00BD428E" w:rsidRDefault="00FA4437" w:rsidP="00FA4437">
      <w:pPr>
        <w:jc w:val="distribute"/>
        <w:rPr>
          <w:rFonts w:ascii="Times New Roman" w:eastAsia="標楷體" w:hAnsi="Times New Roman" w:cs="Times New Roman"/>
          <w:szCs w:val="24"/>
        </w:rPr>
      </w:pPr>
      <w:r w:rsidRPr="00BD428E">
        <w:rPr>
          <w:rFonts w:ascii="標楷體" w:eastAsia="標楷體"/>
          <w:sz w:val="28"/>
        </w:rPr>
        <w:t xml:space="preserve">中華民國 </w:t>
      </w:r>
      <w:r w:rsidRPr="00BD428E">
        <w:rPr>
          <w:rFonts w:ascii="標楷體" w:eastAsia="標楷體" w:hint="eastAsia"/>
          <w:sz w:val="28"/>
        </w:rPr>
        <w:t>10</w:t>
      </w:r>
      <w:r w:rsidR="007E16C2">
        <w:rPr>
          <w:rFonts w:ascii="標楷體" w:eastAsia="標楷體" w:hint="eastAsia"/>
          <w:sz w:val="28"/>
        </w:rPr>
        <w:t>7</w:t>
      </w:r>
      <w:r w:rsidRPr="00BD428E">
        <w:rPr>
          <w:rFonts w:ascii="標楷體" w:eastAsia="標楷體"/>
          <w:sz w:val="28"/>
        </w:rPr>
        <w:t xml:space="preserve"> 年</w:t>
      </w:r>
      <w:r w:rsidRPr="00BD428E">
        <w:rPr>
          <w:rFonts w:ascii="標楷體" w:eastAsia="標楷體" w:hint="eastAsia"/>
          <w:sz w:val="28"/>
        </w:rPr>
        <w:t>○</w:t>
      </w:r>
      <w:r w:rsidRPr="00BD428E">
        <w:rPr>
          <w:rFonts w:ascii="標楷體" w:eastAsia="標楷體"/>
          <w:sz w:val="28"/>
        </w:rPr>
        <w:t xml:space="preserve"> 月</w:t>
      </w:r>
      <w:r w:rsidRPr="00BD428E">
        <w:rPr>
          <w:rFonts w:ascii="標楷體" w:eastAsia="標楷體" w:hint="eastAsia"/>
          <w:sz w:val="28"/>
        </w:rPr>
        <w:t>○</w:t>
      </w:r>
      <w:r w:rsidRPr="00BD428E">
        <w:rPr>
          <w:rFonts w:ascii="標楷體" w:eastAsia="標楷體"/>
          <w:sz w:val="28"/>
        </w:rPr>
        <w:t xml:space="preserve"> 日</w:t>
      </w:r>
    </w:p>
    <w:sectPr w:rsidR="00EC5301" w:rsidRPr="00BD428E" w:rsidSect="00EF369A">
      <w:footerReference w:type="default" r:id="rId8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88FF" w14:textId="77777777" w:rsidR="00164DF7" w:rsidRDefault="00164DF7" w:rsidP="00554E1B">
      <w:r>
        <w:separator/>
      </w:r>
    </w:p>
  </w:endnote>
  <w:endnote w:type="continuationSeparator" w:id="0">
    <w:p w14:paraId="5377C394" w14:textId="77777777" w:rsidR="00164DF7" w:rsidRDefault="00164DF7" w:rsidP="005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F5A4" w14:textId="77777777" w:rsidR="00831FB3" w:rsidRDefault="00831FB3" w:rsidP="005C09CF">
    <w:pPr>
      <w:pStyle w:val="a8"/>
      <w:ind w:right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0280" w14:textId="77777777" w:rsidR="00164DF7" w:rsidRDefault="00164DF7" w:rsidP="00554E1B">
      <w:r>
        <w:separator/>
      </w:r>
    </w:p>
  </w:footnote>
  <w:footnote w:type="continuationSeparator" w:id="0">
    <w:p w14:paraId="2B192381" w14:textId="77777777" w:rsidR="00164DF7" w:rsidRDefault="00164DF7" w:rsidP="005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9E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B66219"/>
    <w:multiLevelType w:val="hybridMultilevel"/>
    <w:tmpl w:val="AC62DF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EB0ED1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B4651B"/>
    <w:multiLevelType w:val="hybridMultilevel"/>
    <w:tmpl w:val="EDA2F5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481CDF"/>
    <w:multiLevelType w:val="hybridMultilevel"/>
    <w:tmpl w:val="93E0693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036279E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35BB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C15753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089A1D72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C0562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EB5D76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0C7E0039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0CC22350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687591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D72D1C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109C6A2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14400252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17694AC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E7068A"/>
    <w:multiLevelType w:val="hybridMultilevel"/>
    <w:tmpl w:val="585E7E28"/>
    <w:lvl w:ilvl="0" w:tplc="44F4D9C2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color w:val="00B05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2E6E7AFD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2FCD0248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487814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D810F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70502A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BA379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073797"/>
    <w:multiLevelType w:val="hybridMultilevel"/>
    <w:tmpl w:val="BD26F4B4"/>
    <w:lvl w:ilvl="0" w:tplc="A06239FA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5" w15:restartNumberingAfterBreak="0">
    <w:nsid w:val="4388049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CD5831"/>
    <w:multiLevelType w:val="hybridMultilevel"/>
    <w:tmpl w:val="F040918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456566D0"/>
    <w:multiLevelType w:val="hybridMultilevel"/>
    <w:tmpl w:val="F040918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8" w15:restartNumberingAfterBreak="0">
    <w:nsid w:val="46CE7E32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9E2B3E"/>
    <w:multiLevelType w:val="multilevel"/>
    <w:tmpl w:val="3FF64884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7645FAA"/>
    <w:multiLevelType w:val="hybridMultilevel"/>
    <w:tmpl w:val="F040918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1" w15:restartNumberingAfterBreak="0">
    <w:nsid w:val="58144196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2" w15:restartNumberingAfterBreak="0">
    <w:nsid w:val="5A245D35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3370FE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793B78"/>
    <w:multiLevelType w:val="hybridMultilevel"/>
    <w:tmpl w:val="5AFA8566"/>
    <w:lvl w:ilvl="0" w:tplc="5C42DEBA">
      <w:start w:val="1"/>
      <w:numFmt w:val="taiwaneseCountingThousand"/>
      <w:lvlText w:val="第%1條"/>
      <w:lvlJc w:val="left"/>
      <w:pPr>
        <w:tabs>
          <w:tab w:val="num" w:pos="987"/>
        </w:tabs>
        <w:ind w:left="987" w:hanging="98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991359"/>
    <w:multiLevelType w:val="hybridMultilevel"/>
    <w:tmpl w:val="08E6A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C2297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D23EF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8E7992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7B5A1110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"/>
  </w:num>
  <w:num w:numId="2">
    <w:abstractNumId w:val="35"/>
  </w:num>
  <w:num w:numId="3">
    <w:abstractNumId w:val="38"/>
  </w:num>
  <w:num w:numId="4">
    <w:abstractNumId w:val="32"/>
  </w:num>
  <w:num w:numId="5">
    <w:abstractNumId w:val="6"/>
  </w:num>
  <w:num w:numId="6">
    <w:abstractNumId w:val="25"/>
  </w:num>
  <w:num w:numId="7">
    <w:abstractNumId w:val="5"/>
  </w:num>
  <w:num w:numId="8">
    <w:abstractNumId w:val="36"/>
  </w:num>
  <w:num w:numId="9">
    <w:abstractNumId w:val="8"/>
  </w:num>
  <w:num w:numId="10">
    <w:abstractNumId w:val="4"/>
  </w:num>
  <w:num w:numId="11">
    <w:abstractNumId w:val="28"/>
  </w:num>
  <w:num w:numId="12">
    <w:abstractNumId w:val="37"/>
  </w:num>
  <w:num w:numId="13">
    <w:abstractNumId w:val="23"/>
  </w:num>
  <w:num w:numId="14">
    <w:abstractNumId w:val="33"/>
  </w:num>
  <w:num w:numId="15">
    <w:abstractNumId w:val="19"/>
  </w:num>
  <w:num w:numId="16">
    <w:abstractNumId w:val="22"/>
  </w:num>
  <w:num w:numId="17">
    <w:abstractNumId w:val="9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0"/>
  </w:num>
  <w:num w:numId="23">
    <w:abstractNumId w:val="12"/>
  </w:num>
  <w:num w:numId="24">
    <w:abstractNumId w:val="18"/>
  </w:num>
  <w:num w:numId="25">
    <w:abstractNumId w:val="10"/>
  </w:num>
  <w:num w:numId="26">
    <w:abstractNumId w:val="29"/>
  </w:num>
  <w:num w:numId="27">
    <w:abstractNumId w:val="21"/>
  </w:num>
  <w:num w:numId="28">
    <w:abstractNumId w:val="11"/>
  </w:num>
  <w:num w:numId="29">
    <w:abstractNumId w:val="20"/>
  </w:num>
  <w:num w:numId="30">
    <w:abstractNumId w:val="17"/>
  </w:num>
  <w:num w:numId="31">
    <w:abstractNumId w:val="39"/>
  </w:num>
  <w:num w:numId="32">
    <w:abstractNumId w:val="14"/>
  </w:num>
  <w:num w:numId="33">
    <w:abstractNumId w:val="31"/>
  </w:num>
  <w:num w:numId="34">
    <w:abstractNumId w:val="13"/>
  </w:num>
  <w:num w:numId="35">
    <w:abstractNumId w:val="34"/>
  </w:num>
  <w:num w:numId="36">
    <w:abstractNumId w:val="27"/>
  </w:num>
  <w:num w:numId="37">
    <w:abstractNumId w:val="30"/>
  </w:num>
  <w:num w:numId="38">
    <w:abstractNumId w:val="26"/>
  </w:num>
  <w:num w:numId="39">
    <w:abstractNumId w:val="15"/>
  </w:num>
  <w:num w:numId="4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AA"/>
    <w:rsid w:val="00001A3D"/>
    <w:rsid w:val="00003354"/>
    <w:rsid w:val="000107EE"/>
    <w:rsid w:val="00010E75"/>
    <w:rsid w:val="00011AB0"/>
    <w:rsid w:val="000206D2"/>
    <w:rsid w:val="00023F08"/>
    <w:rsid w:val="00040BC0"/>
    <w:rsid w:val="000527D3"/>
    <w:rsid w:val="00057B91"/>
    <w:rsid w:val="000608B9"/>
    <w:rsid w:val="00061904"/>
    <w:rsid w:val="000657C5"/>
    <w:rsid w:val="000679F0"/>
    <w:rsid w:val="000747D1"/>
    <w:rsid w:val="00097609"/>
    <w:rsid w:val="000B667D"/>
    <w:rsid w:val="000D2469"/>
    <w:rsid w:val="000D6713"/>
    <w:rsid w:val="000E3886"/>
    <w:rsid w:val="000E505F"/>
    <w:rsid w:val="00101F71"/>
    <w:rsid w:val="001022B2"/>
    <w:rsid w:val="001025E9"/>
    <w:rsid w:val="00103DDA"/>
    <w:rsid w:val="001070AF"/>
    <w:rsid w:val="00115E2E"/>
    <w:rsid w:val="00116B80"/>
    <w:rsid w:val="001173F7"/>
    <w:rsid w:val="00117A5D"/>
    <w:rsid w:val="00120CCE"/>
    <w:rsid w:val="00121149"/>
    <w:rsid w:val="0013554B"/>
    <w:rsid w:val="00151120"/>
    <w:rsid w:val="00155198"/>
    <w:rsid w:val="0015745E"/>
    <w:rsid w:val="0016224A"/>
    <w:rsid w:val="00164DF7"/>
    <w:rsid w:val="00166327"/>
    <w:rsid w:val="00174A48"/>
    <w:rsid w:val="001865D9"/>
    <w:rsid w:val="00191333"/>
    <w:rsid w:val="001A07AF"/>
    <w:rsid w:val="001A10BE"/>
    <w:rsid w:val="001C3081"/>
    <w:rsid w:val="001D129F"/>
    <w:rsid w:val="001D2224"/>
    <w:rsid w:val="001D47CD"/>
    <w:rsid w:val="001F49F1"/>
    <w:rsid w:val="00200B1B"/>
    <w:rsid w:val="002013EE"/>
    <w:rsid w:val="0020172F"/>
    <w:rsid w:val="00211CBA"/>
    <w:rsid w:val="00212B81"/>
    <w:rsid w:val="002151EB"/>
    <w:rsid w:val="00226E40"/>
    <w:rsid w:val="0024666E"/>
    <w:rsid w:val="002546D4"/>
    <w:rsid w:val="0025785C"/>
    <w:rsid w:val="002648C0"/>
    <w:rsid w:val="00276545"/>
    <w:rsid w:val="00286B84"/>
    <w:rsid w:val="00291281"/>
    <w:rsid w:val="00291B30"/>
    <w:rsid w:val="00296C25"/>
    <w:rsid w:val="002A14A1"/>
    <w:rsid w:val="002A3402"/>
    <w:rsid w:val="002A5731"/>
    <w:rsid w:val="002A7A55"/>
    <w:rsid w:val="002C4E5B"/>
    <w:rsid w:val="002C5689"/>
    <w:rsid w:val="002E5460"/>
    <w:rsid w:val="002E5AF7"/>
    <w:rsid w:val="002F35D1"/>
    <w:rsid w:val="003131CA"/>
    <w:rsid w:val="00316858"/>
    <w:rsid w:val="00324139"/>
    <w:rsid w:val="003307A8"/>
    <w:rsid w:val="00332621"/>
    <w:rsid w:val="003359BC"/>
    <w:rsid w:val="00341497"/>
    <w:rsid w:val="0034278F"/>
    <w:rsid w:val="00343FE8"/>
    <w:rsid w:val="00350B98"/>
    <w:rsid w:val="003559EC"/>
    <w:rsid w:val="00356136"/>
    <w:rsid w:val="00357237"/>
    <w:rsid w:val="0036196B"/>
    <w:rsid w:val="00384840"/>
    <w:rsid w:val="003921D7"/>
    <w:rsid w:val="003A4865"/>
    <w:rsid w:val="003A59A2"/>
    <w:rsid w:val="003A697D"/>
    <w:rsid w:val="003B2C90"/>
    <w:rsid w:val="003B3D2C"/>
    <w:rsid w:val="003B43BC"/>
    <w:rsid w:val="003C4E15"/>
    <w:rsid w:val="003D2266"/>
    <w:rsid w:val="003D5035"/>
    <w:rsid w:val="003E7F1A"/>
    <w:rsid w:val="003F0E55"/>
    <w:rsid w:val="003F1732"/>
    <w:rsid w:val="003F4F79"/>
    <w:rsid w:val="004103E2"/>
    <w:rsid w:val="004113ED"/>
    <w:rsid w:val="004203FB"/>
    <w:rsid w:val="00421360"/>
    <w:rsid w:val="00424092"/>
    <w:rsid w:val="004317E3"/>
    <w:rsid w:val="00433567"/>
    <w:rsid w:val="00434B2E"/>
    <w:rsid w:val="00434E12"/>
    <w:rsid w:val="0043656C"/>
    <w:rsid w:val="00436C10"/>
    <w:rsid w:val="004409CB"/>
    <w:rsid w:val="00440E12"/>
    <w:rsid w:val="0044107C"/>
    <w:rsid w:val="00452151"/>
    <w:rsid w:val="00453307"/>
    <w:rsid w:val="00454C84"/>
    <w:rsid w:val="00454F24"/>
    <w:rsid w:val="0045635F"/>
    <w:rsid w:val="00461B57"/>
    <w:rsid w:val="00461DE2"/>
    <w:rsid w:val="004646A6"/>
    <w:rsid w:val="00464975"/>
    <w:rsid w:val="00467632"/>
    <w:rsid w:val="00470D2A"/>
    <w:rsid w:val="00471110"/>
    <w:rsid w:val="004750FB"/>
    <w:rsid w:val="00476025"/>
    <w:rsid w:val="00483E1E"/>
    <w:rsid w:val="004851D6"/>
    <w:rsid w:val="00486689"/>
    <w:rsid w:val="00497152"/>
    <w:rsid w:val="004B2C98"/>
    <w:rsid w:val="004B3F2D"/>
    <w:rsid w:val="004B777D"/>
    <w:rsid w:val="004D524E"/>
    <w:rsid w:val="004E276B"/>
    <w:rsid w:val="004E583A"/>
    <w:rsid w:val="004E73B5"/>
    <w:rsid w:val="004F7620"/>
    <w:rsid w:val="00504EEA"/>
    <w:rsid w:val="005120DF"/>
    <w:rsid w:val="005121A3"/>
    <w:rsid w:val="00514813"/>
    <w:rsid w:val="0051733E"/>
    <w:rsid w:val="005254FF"/>
    <w:rsid w:val="00530E17"/>
    <w:rsid w:val="005364D6"/>
    <w:rsid w:val="00541558"/>
    <w:rsid w:val="005433BE"/>
    <w:rsid w:val="00552B67"/>
    <w:rsid w:val="005544E1"/>
    <w:rsid w:val="00554E1B"/>
    <w:rsid w:val="00556074"/>
    <w:rsid w:val="00561719"/>
    <w:rsid w:val="00562D0A"/>
    <w:rsid w:val="00564B7E"/>
    <w:rsid w:val="00576DDF"/>
    <w:rsid w:val="00576F51"/>
    <w:rsid w:val="00576FE3"/>
    <w:rsid w:val="005902A3"/>
    <w:rsid w:val="00590F2C"/>
    <w:rsid w:val="0059469B"/>
    <w:rsid w:val="00596F41"/>
    <w:rsid w:val="005A0FE4"/>
    <w:rsid w:val="005A4C51"/>
    <w:rsid w:val="005B276C"/>
    <w:rsid w:val="005C09CF"/>
    <w:rsid w:val="005C470C"/>
    <w:rsid w:val="005C656D"/>
    <w:rsid w:val="005D3EFC"/>
    <w:rsid w:val="005D5D60"/>
    <w:rsid w:val="005E2737"/>
    <w:rsid w:val="005E2DD7"/>
    <w:rsid w:val="005F1B71"/>
    <w:rsid w:val="005F572C"/>
    <w:rsid w:val="005F63B6"/>
    <w:rsid w:val="0060299E"/>
    <w:rsid w:val="00613E96"/>
    <w:rsid w:val="0062519C"/>
    <w:rsid w:val="006324B9"/>
    <w:rsid w:val="00642510"/>
    <w:rsid w:val="0065043D"/>
    <w:rsid w:val="006603F5"/>
    <w:rsid w:val="00663B8E"/>
    <w:rsid w:val="00665C7A"/>
    <w:rsid w:val="00671218"/>
    <w:rsid w:val="0068191C"/>
    <w:rsid w:val="00691576"/>
    <w:rsid w:val="0069580F"/>
    <w:rsid w:val="0069621F"/>
    <w:rsid w:val="006A0BE6"/>
    <w:rsid w:val="006A2FEB"/>
    <w:rsid w:val="006A3D03"/>
    <w:rsid w:val="006C407C"/>
    <w:rsid w:val="006C40FC"/>
    <w:rsid w:val="006C5C90"/>
    <w:rsid w:val="006D1FDD"/>
    <w:rsid w:val="006E6B75"/>
    <w:rsid w:val="00713254"/>
    <w:rsid w:val="00716A0E"/>
    <w:rsid w:val="0072496C"/>
    <w:rsid w:val="00725D35"/>
    <w:rsid w:val="00730CD2"/>
    <w:rsid w:val="007343FD"/>
    <w:rsid w:val="0075368A"/>
    <w:rsid w:val="0075512F"/>
    <w:rsid w:val="00763BD7"/>
    <w:rsid w:val="00767C28"/>
    <w:rsid w:val="007766DB"/>
    <w:rsid w:val="00776702"/>
    <w:rsid w:val="0077763E"/>
    <w:rsid w:val="00781442"/>
    <w:rsid w:val="00792C04"/>
    <w:rsid w:val="007B1FC9"/>
    <w:rsid w:val="007B1FD1"/>
    <w:rsid w:val="007B2AE8"/>
    <w:rsid w:val="007B3C53"/>
    <w:rsid w:val="007B3E3E"/>
    <w:rsid w:val="007B480C"/>
    <w:rsid w:val="007B5BFD"/>
    <w:rsid w:val="007B63F6"/>
    <w:rsid w:val="007C45FE"/>
    <w:rsid w:val="007D07C0"/>
    <w:rsid w:val="007E03C9"/>
    <w:rsid w:val="007E16C2"/>
    <w:rsid w:val="007E6888"/>
    <w:rsid w:val="007F0BA9"/>
    <w:rsid w:val="007F50F7"/>
    <w:rsid w:val="007F6031"/>
    <w:rsid w:val="007F6944"/>
    <w:rsid w:val="00800353"/>
    <w:rsid w:val="00803B1A"/>
    <w:rsid w:val="008107CB"/>
    <w:rsid w:val="00813825"/>
    <w:rsid w:val="008206A4"/>
    <w:rsid w:val="008240FD"/>
    <w:rsid w:val="00830CCD"/>
    <w:rsid w:val="00830E6A"/>
    <w:rsid w:val="008310A1"/>
    <w:rsid w:val="00831FB3"/>
    <w:rsid w:val="00840235"/>
    <w:rsid w:val="00844662"/>
    <w:rsid w:val="00865A32"/>
    <w:rsid w:val="00882557"/>
    <w:rsid w:val="00885811"/>
    <w:rsid w:val="0089633E"/>
    <w:rsid w:val="008B1FB9"/>
    <w:rsid w:val="008C02A8"/>
    <w:rsid w:val="008C5493"/>
    <w:rsid w:val="008C59ED"/>
    <w:rsid w:val="008C5D82"/>
    <w:rsid w:val="008E62C6"/>
    <w:rsid w:val="008E796A"/>
    <w:rsid w:val="008F0BAA"/>
    <w:rsid w:val="008F114A"/>
    <w:rsid w:val="008F3067"/>
    <w:rsid w:val="008F5825"/>
    <w:rsid w:val="008F64EB"/>
    <w:rsid w:val="008F76A2"/>
    <w:rsid w:val="008F7E11"/>
    <w:rsid w:val="00925F88"/>
    <w:rsid w:val="00927EF7"/>
    <w:rsid w:val="009360FA"/>
    <w:rsid w:val="00940C60"/>
    <w:rsid w:val="00943C0E"/>
    <w:rsid w:val="009473DF"/>
    <w:rsid w:val="00950C0B"/>
    <w:rsid w:val="00956140"/>
    <w:rsid w:val="009567E8"/>
    <w:rsid w:val="00960F79"/>
    <w:rsid w:val="0096144B"/>
    <w:rsid w:val="00962CC4"/>
    <w:rsid w:val="009651DF"/>
    <w:rsid w:val="009663EB"/>
    <w:rsid w:val="00971032"/>
    <w:rsid w:val="009A0E25"/>
    <w:rsid w:val="009B2599"/>
    <w:rsid w:val="009C17E7"/>
    <w:rsid w:val="009C3F2F"/>
    <w:rsid w:val="009C5013"/>
    <w:rsid w:val="009D09BA"/>
    <w:rsid w:val="009D57DB"/>
    <w:rsid w:val="009F4ED8"/>
    <w:rsid w:val="00A10D3D"/>
    <w:rsid w:val="00A12E01"/>
    <w:rsid w:val="00A15683"/>
    <w:rsid w:val="00A173F6"/>
    <w:rsid w:val="00A20439"/>
    <w:rsid w:val="00A24343"/>
    <w:rsid w:val="00A34BD0"/>
    <w:rsid w:val="00A35347"/>
    <w:rsid w:val="00A360AB"/>
    <w:rsid w:val="00A423AE"/>
    <w:rsid w:val="00A45049"/>
    <w:rsid w:val="00A47B10"/>
    <w:rsid w:val="00A575C8"/>
    <w:rsid w:val="00A6173E"/>
    <w:rsid w:val="00A66F40"/>
    <w:rsid w:val="00A7184A"/>
    <w:rsid w:val="00A73AFD"/>
    <w:rsid w:val="00A74C3F"/>
    <w:rsid w:val="00A7538E"/>
    <w:rsid w:val="00A80084"/>
    <w:rsid w:val="00AA1C16"/>
    <w:rsid w:val="00AA3D7F"/>
    <w:rsid w:val="00AB10E8"/>
    <w:rsid w:val="00AB3D0F"/>
    <w:rsid w:val="00AC41EF"/>
    <w:rsid w:val="00AC60E6"/>
    <w:rsid w:val="00AD3FD3"/>
    <w:rsid w:val="00AD5482"/>
    <w:rsid w:val="00AE2090"/>
    <w:rsid w:val="00AE281B"/>
    <w:rsid w:val="00AE4968"/>
    <w:rsid w:val="00AF1D7A"/>
    <w:rsid w:val="00AF5831"/>
    <w:rsid w:val="00B02267"/>
    <w:rsid w:val="00B10FFA"/>
    <w:rsid w:val="00B23FBB"/>
    <w:rsid w:val="00B255CD"/>
    <w:rsid w:val="00B40C70"/>
    <w:rsid w:val="00B446F7"/>
    <w:rsid w:val="00B52C6B"/>
    <w:rsid w:val="00B54754"/>
    <w:rsid w:val="00B57A03"/>
    <w:rsid w:val="00B7136F"/>
    <w:rsid w:val="00B875E7"/>
    <w:rsid w:val="00B96384"/>
    <w:rsid w:val="00B9761A"/>
    <w:rsid w:val="00B97762"/>
    <w:rsid w:val="00BA1969"/>
    <w:rsid w:val="00BA20EB"/>
    <w:rsid w:val="00BA4249"/>
    <w:rsid w:val="00BB1425"/>
    <w:rsid w:val="00BB73E2"/>
    <w:rsid w:val="00BC0A47"/>
    <w:rsid w:val="00BD136B"/>
    <w:rsid w:val="00BD30FD"/>
    <w:rsid w:val="00BD428E"/>
    <w:rsid w:val="00BD4EC8"/>
    <w:rsid w:val="00BD4F06"/>
    <w:rsid w:val="00BD61E3"/>
    <w:rsid w:val="00BD744D"/>
    <w:rsid w:val="00BD7830"/>
    <w:rsid w:val="00BE2279"/>
    <w:rsid w:val="00BE4650"/>
    <w:rsid w:val="00BF07C6"/>
    <w:rsid w:val="00C02732"/>
    <w:rsid w:val="00C06695"/>
    <w:rsid w:val="00C134B6"/>
    <w:rsid w:val="00C15752"/>
    <w:rsid w:val="00C15B81"/>
    <w:rsid w:val="00C1619A"/>
    <w:rsid w:val="00C16547"/>
    <w:rsid w:val="00C21009"/>
    <w:rsid w:val="00C217B6"/>
    <w:rsid w:val="00C2490E"/>
    <w:rsid w:val="00C3043E"/>
    <w:rsid w:val="00C32BBE"/>
    <w:rsid w:val="00C34FD1"/>
    <w:rsid w:val="00C354FC"/>
    <w:rsid w:val="00C47F15"/>
    <w:rsid w:val="00C53798"/>
    <w:rsid w:val="00C600C6"/>
    <w:rsid w:val="00C660E3"/>
    <w:rsid w:val="00C7558F"/>
    <w:rsid w:val="00C84ED6"/>
    <w:rsid w:val="00C86745"/>
    <w:rsid w:val="00C87B08"/>
    <w:rsid w:val="00C91B30"/>
    <w:rsid w:val="00CA218C"/>
    <w:rsid w:val="00CB4E40"/>
    <w:rsid w:val="00CC7CE7"/>
    <w:rsid w:val="00CD0DC1"/>
    <w:rsid w:val="00CD3175"/>
    <w:rsid w:val="00CD5CC3"/>
    <w:rsid w:val="00CD6580"/>
    <w:rsid w:val="00CD67C4"/>
    <w:rsid w:val="00CE19DC"/>
    <w:rsid w:val="00CE5333"/>
    <w:rsid w:val="00CE7534"/>
    <w:rsid w:val="00CF2530"/>
    <w:rsid w:val="00CF62F9"/>
    <w:rsid w:val="00D00748"/>
    <w:rsid w:val="00D15BC2"/>
    <w:rsid w:val="00D17A26"/>
    <w:rsid w:val="00D24DA4"/>
    <w:rsid w:val="00D26613"/>
    <w:rsid w:val="00D30423"/>
    <w:rsid w:val="00D344A4"/>
    <w:rsid w:val="00D37555"/>
    <w:rsid w:val="00D40642"/>
    <w:rsid w:val="00D610C0"/>
    <w:rsid w:val="00D65023"/>
    <w:rsid w:val="00D65512"/>
    <w:rsid w:val="00D666C8"/>
    <w:rsid w:val="00D838EC"/>
    <w:rsid w:val="00D91D75"/>
    <w:rsid w:val="00DA368E"/>
    <w:rsid w:val="00DA4A81"/>
    <w:rsid w:val="00DA7B02"/>
    <w:rsid w:val="00DB2911"/>
    <w:rsid w:val="00DB359B"/>
    <w:rsid w:val="00DB3941"/>
    <w:rsid w:val="00DB6F9A"/>
    <w:rsid w:val="00DB7B4D"/>
    <w:rsid w:val="00DC0332"/>
    <w:rsid w:val="00DC1421"/>
    <w:rsid w:val="00DD061D"/>
    <w:rsid w:val="00DD187B"/>
    <w:rsid w:val="00DD1EE9"/>
    <w:rsid w:val="00DD6675"/>
    <w:rsid w:val="00DD682A"/>
    <w:rsid w:val="00DD7AA9"/>
    <w:rsid w:val="00DE0C8A"/>
    <w:rsid w:val="00DE35D1"/>
    <w:rsid w:val="00DE3F31"/>
    <w:rsid w:val="00DF2A0D"/>
    <w:rsid w:val="00DF2A4E"/>
    <w:rsid w:val="00E03255"/>
    <w:rsid w:val="00E110D6"/>
    <w:rsid w:val="00E24A53"/>
    <w:rsid w:val="00E25F9B"/>
    <w:rsid w:val="00E640B5"/>
    <w:rsid w:val="00E6487C"/>
    <w:rsid w:val="00E700A8"/>
    <w:rsid w:val="00E81666"/>
    <w:rsid w:val="00E86DA4"/>
    <w:rsid w:val="00E906E6"/>
    <w:rsid w:val="00E91C41"/>
    <w:rsid w:val="00E928D5"/>
    <w:rsid w:val="00EA0140"/>
    <w:rsid w:val="00EA2EB6"/>
    <w:rsid w:val="00EA34A1"/>
    <w:rsid w:val="00EB40BC"/>
    <w:rsid w:val="00EC5301"/>
    <w:rsid w:val="00ED6B25"/>
    <w:rsid w:val="00EE3090"/>
    <w:rsid w:val="00EE5412"/>
    <w:rsid w:val="00EF340F"/>
    <w:rsid w:val="00EF369A"/>
    <w:rsid w:val="00F01426"/>
    <w:rsid w:val="00F064E1"/>
    <w:rsid w:val="00F1368C"/>
    <w:rsid w:val="00F14977"/>
    <w:rsid w:val="00F27DD5"/>
    <w:rsid w:val="00F365F5"/>
    <w:rsid w:val="00F3707F"/>
    <w:rsid w:val="00F40C1F"/>
    <w:rsid w:val="00F43E63"/>
    <w:rsid w:val="00F443E1"/>
    <w:rsid w:val="00F52928"/>
    <w:rsid w:val="00F52ED9"/>
    <w:rsid w:val="00F604AB"/>
    <w:rsid w:val="00F61A3A"/>
    <w:rsid w:val="00F658EF"/>
    <w:rsid w:val="00F660E2"/>
    <w:rsid w:val="00F66305"/>
    <w:rsid w:val="00F664C1"/>
    <w:rsid w:val="00F7186E"/>
    <w:rsid w:val="00F75195"/>
    <w:rsid w:val="00F773B0"/>
    <w:rsid w:val="00F908DF"/>
    <w:rsid w:val="00F93B57"/>
    <w:rsid w:val="00FA1454"/>
    <w:rsid w:val="00FA4437"/>
    <w:rsid w:val="00FA7618"/>
    <w:rsid w:val="00FB252F"/>
    <w:rsid w:val="00FB4C97"/>
    <w:rsid w:val="00FC0921"/>
    <w:rsid w:val="00FD3FAA"/>
    <w:rsid w:val="00FE2CCE"/>
    <w:rsid w:val="00FF2A8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8F91"/>
  <w15:docId w15:val="{ECE79B73-E0F8-4267-A69C-45643D1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43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8F0B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B2E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項目2"/>
    <w:basedOn w:val="a"/>
    <w:rsid w:val="00927EF7"/>
    <w:pPr>
      <w:widowControl/>
      <w:tabs>
        <w:tab w:val="num" w:pos="1520"/>
      </w:tabs>
      <w:spacing w:beforeLines="50" w:before="120" w:afterLines="50" w:after="120" w:line="300" w:lineRule="auto"/>
      <w:ind w:left="1520" w:hanging="17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F57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E1B"/>
    <w:rPr>
      <w:sz w:val="20"/>
      <w:szCs w:val="20"/>
    </w:rPr>
  </w:style>
  <w:style w:type="table" w:styleId="aa">
    <w:name w:val="Table Grid"/>
    <w:basedOn w:val="a1"/>
    <w:uiPriority w:val="39"/>
    <w:rsid w:val="005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43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表標題置中"/>
    <w:aliases w:val="(alt+m)"/>
    <w:basedOn w:val="ac"/>
    <w:rsid w:val="008F76A2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d">
    <w:name w:val="表格內文靠左(數/文混合)"/>
    <w:basedOn w:val="ab"/>
    <w:uiPriority w:val="92"/>
    <w:qFormat/>
    <w:rsid w:val="008F76A2"/>
    <w:pPr>
      <w:jc w:val="left"/>
    </w:pPr>
  </w:style>
  <w:style w:type="paragraph" w:styleId="ac">
    <w:name w:val="Body Text"/>
    <w:basedOn w:val="a"/>
    <w:link w:val="ae"/>
    <w:uiPriority w:val="99"/>
    <w:semiHidden/>
    <w:unhideWhenUsed/>
    <w:rsid w:val="008F76A2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8F76A2"/>
  </w:style>
  <w:style w:type="character" w:styleId="af">
    <w:name w:val="Hyperlink"/>
    <w:basedOn w:val="a0"/>
    <w:uiPriority w:val="99"/>
    <w:unhideWhenUsed/>
    <w:rsid w:val="000B667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86B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B84"/>
  </w:style>
  <w:style w:type="character" w:customStyle="1" w:styleId="af2">
    <w:name w:val="註解文字 字元"/>
    <w:basedOn w:val="a0"/>
    <w:link w:val="af1"/>
    <w:uiPriority w:val="99"/>
    <w:semiHidden/>
    <w:rsid w:val="00286B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B8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DBBE-5936-488B-B5E1-6E87A535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662</Words>
  <Characters>3776</Characters>
  <Application>Microsoft Office Word</Application>
  <DocSecurity>0</DocSecurity>
  <Lines>31</Lines>
  <Paragraphs>8</Paragraphs>
  <ScaleCrop>false</ScaleCrop>
  <Company>Toshiba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陳湘宜</dc:creator>
  <cp:lastModifiedBy>adm</cp:lastModifiedBy>
  <cp:revision>8</cp:revision>
  <dcterms:created xsi:type="dcterms:W3CDTF">2018-10-04T07:11:00Z</dcterms:created>
  <dcterms:modified xsi:type="dcterms:W3CDTF">2018-10-08T06:30:00Z</dcterms:modified>
</cp:coreProperties>
</file>